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BFA" w:rsidRDefault="00357265">
      <w:pPr>
        <w:pStyle w:val="Titre9"/>
        <w:spacing w:line="260" w:lineRule="exact"/>
        <w:rPr>
          <w:rtl/>
        </w:rPr>
      </w:pPr>
      <w:r>
        <w:rPr>
          <w:noProof/>
          <w:rtl/>
        </w:rPr>
        <w:pict>
          <v:group id="_x0000_s1104" style="position:absolute;left:0;text-align:left;margin-left:127.8pt;margin-top:-12.7pt;width:163.1pt;height:104.6pt;z-index:251655168" coordorigin="602,618" coordsize="3262,2092" o:regroupid="3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5" type="#_x0000_t202" style="position:absolute;left:1006;top:1330;width:2400;height:1380" o:regroupid="4" stroked="f" o:cliptowrap="t">
              <v:textbox style="mso-next-textbox:#_x0000_s1095;mso-column-margin:2mm">
                <w:txbxContent>
                  <w:p w:rsidR="006E281B" w:rsidRDefault="006E281B" w:rsidP="00421F24">
                    <w:pPr>
                      <w:widowControl w:val="0"/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228725" cy="723900"/>
                          <wp:effectExtent l="19050" t="0" r="9525" b="0"/>
                          <wp:docPr id="2" name="Image 6"/>
                          <wp:cNvGraphicFramePr>
                            <a:graphicFrameLocks xmlns:a="http://schemas.openxmlformats.org/drawingml/2006/main" noGrp="1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 6"/>
                                  <pic:cNvPicPr>
                                    <a:picLocks noGrp="1" noChangeAspect="1" noChangeArrowheads="1"/>
                                  </pic:cNvPicPr>
                                </pic:nvPicPr>
                                <pic:blipFill>
                                  <a:blip r:embed="rId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28725" cy="7239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6600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96" type="#_x0000_t202" style="position:absolute;left:602;top:618;width:3262;height:742;mso-wrap-distance-left:2.88pt;mso-wrap-distance-top:2.88pt;mso-wrap-distance-right:2.88pt;mso-wrap-distance-bottom:2.88pt" o:regroupid="4" filled="f" stroked="f" insetpen="t" o:cliptowrap="t">
              <v:shadow color="#ccc"/>
              <v:textbox style="mso-next-textbox:#_x0000_s1096;mso-column-margin:2mm" inset="2.88pt,2.88pt,2.88pt,2.88pt">
                <w:txbxContent>
                  <w:p w:rsidR="006E281B" w:rsidRPr="00087250" w:rsidRDefault="006E281B" w:rsidP="00850010">
                    <w:pPr>
                      <w:spacing w:before="120" w:after="20" w:line="120" w:lineRule="auto"/>
                      <w:rPr>
                        <w:rFonts w:ascii="Arial" w:hAnsi="Arial" w:cs="Arial"/>
                        <w:b/>
                        <w:bCs/>
                        <w:sz w:val="28"/>
                        <w:lang w:bidi="ar-MA"/>
                      </w:rPr>
                    </w:pPr>
                    <w:r w:rsidRPr="00087250">
                      <w:rPr>
                        <w:rFonts w:ascii="Arial" w:hAnsi="Arial" w:cs="Arial"/>
                        <w:b/>
                        <w:bCs/>
                        <w:sz w:val="28"/>
                        <w:rtl/>
                        <w:lang w:bidi="ar-MA"/>
                      </w:rPr>
                      <w:t>المملكـة المغربيـة</w:t>
                    </w:r>
                  </w:p>
                  <w:p w:rsidR="006E281B" w:rsidRPr="00087250" w:rsidRDefault="006E281B" w:rsidP="00850010">
                    <w:pPr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  <w:rtl/>
                      </w:rPr>
                    </w:pPr>
                    <w:r w:rsidRPr="00087250"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t xml:space="preserve">Royaume du Maroc </w:t>
                    </w:r>
                  </w:p>
                </w:txbxContent>
              </v:textbox>
            </v:shape>
          </v:group>
        </w:pict>
      </w:r>
      <w:r>
        <w:rPr>
          <w:noProof/>
          <w:rtl/>
        </w:rPr>
        <w:pict>
          <v:rect id="_x0000_s1093" style="position:absolute;left:0;text-align:left;margin-left:-54.35pt;margin-top:-51.25pt;width:518.15pt;height:241.75pt;z-index:251654144" o:preferrelative="t" o:regroupid="3" filled="f" stroked="f" insetpen="t" o:cliptowrap="t">
            <v:imagedata r:id="rId9" o:title=""/>
            <v:path o:extrusionok="f"/>
            <o:lock v:ext="edit" aspectratio="t"/>
          </v:rect>
          <o:OLEObject Type="Embed" ProgID="PBrush" ShapeID="_x0000_s1093" DrawAspect="Content" ObjectID="_1742035393" r:id="rId10"/>
        </w:pict>
      </w: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135A2C" w:rsidRDefault="00357265" w:rsidP="0031179F">
      <w:pPr>
        <w:pStyle w:val="Titre9"/>
        <w:spacing w:line="260" w:lineRule="exact"/>
        <w:rPr>
          <w:sz w:val="28"/>
          <w:szCs w:val="22"/>
        </w:rPr>
      </w:pPr>
      <w:r w:rsidRPr="00357265">
        <w:rPr>
          <w:noProof/>
        </w:rPr>
        <w:pict>
          <v:shape id="_x0000_s1091" type="#_x0000_t202" style="position:absolute;left:0;text-align:left;margin-left:122.55pt;margin-top:487.7pt;width:304.5pt;height:44.75pt;z-index:251658240;mso-wrap-distance-left:2.88pt;mso-wrap-distance-top:2.88pt;mso-wrap-distance-right:2.88pt;mso-wrap-distance-bottom:2.88pt" filled="f" stroked="f" insetpen="t" o:cliptowrap="t">
            <v:stroke>
              <o:left v:ext="view" joinstyle="miter" insetpen="t"/>
              <o:top v:ext="view" joinstyle="miter" insetpen="t"/>
              <o:right v:ext="view" joinstyle="miter" insetpen="t"/>
              <o:bottom v:ext="view" joinstyle="miter" insetpen="t"/>
            </v:stroke>
            <v:shadow color="#ccc"/>
            <v:textbox style="mso-next-textbox:#_x0000_s1091;mso-column-margin:2mm" inset="2.88pt,2.88pt,2.88pt,2.88pt">
              <w:txbxContent>
                <w:p w:rsidR="006E281B" w:rsidRDefault="006E281B" w:rsidP="00542EEC">
                  <w:pPr>
                    <w:bidi/>
                    <w:spacing w:before="120" w:line="320" w:lineRule="exact"/>
                    <w:jc w:val="right"/>
                    <w:rPr>
                      <w:rFonts w:ascii="Calibri" w:hAnsi="Calibri" w:cs="Times New Roman"/>
                      <w:color w:val="000000"/>
                      <w:sz w:val="20"/>
                      <w:szCs w:val="20"/>
                      <w:rtl/>
                    </w:rPr>
                  </w:pP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الفصل </w:t>
                  </w:r>
                  <w:r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الرابع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لسن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  <w:lang w:bidi="ar-MA"/>
                    </w:rPr>
                    <w:t>ـ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ة</w:t>
                  </w:r>
                  <w:r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2022</w:t>
                  </w: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>4</w:t>
                  </w: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vertAlign w:val="superscript"/>
                      <w:lang w:bidi="ar-MA"/>
                    </w:rPr>
                    <w:t>ème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Trimestre</w:t>
                  </w: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</w:t>
                  </w:r>
                  <w:r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  <w:lang w:bidi="ar-MA"/>
                    </w:rPr>
                    <w:t xml:space="preserve">   </w:t>
                  </w:r>
                  <w:r>
                    <w:rPr>
                      <w:rFonts w:ascii="Calibri" w:hAnsi="Calibri" w:cs="Arial"/>
                      <w:rtl/>
                    </w:rPr>
                    <w:t> </w:t>
                  </w:r>
                </w:p>
              </w:txbxContent>
            </v:textbox>
          </v:shape>
        </w:pict>
      </w:r>
      <w:r w:rsidRPr="00357265">
        <w:rPr>
          <w:noProof/>
        </w:rPr>
        <w:pict>
          <v:shape id="_x0000_s1085" type="#_x0000_t202" style="position:absolute;left:0;text-align:left;margin-left:-37.5pt;margin-top:128.75pt;width:475.05pt;height:171.75pt;z-index:251653120;mso-wrap-distance-left:2.88pt;mso-wrap-distance-top:2.88pt;mso-wrap-distance-right:2.88pt;mso-wrap-distance-bottom:2.88pt" o:regroupid="2" filled="f" stroked="f" insetpen="t" o:cliptowrap="t">
            <v:shadow color="#ccc"/>
            <v:textbox style="mso-next-textbox:#_x0000_s1085;mso-column-margin:2mm" inset="2.88pt,2.88pt,2.88pt,2.88pt">
              <w:txbxContent>
                <w:p w:rsidR="006E281B" w:rsidRPr="00BD374C" w:rsidRDefault="006E281B" w:rsidP="005137F1">
                  <w:pPr>
                    <w:bidi/>
                    <w:spacing w:after="120" w:line="560" w:lineRule="exact"/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</w:pP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الرقـم الإستـدلالـي </w:t>
                  </w: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  <w:lang w:bidi="ar-MA"/>
                    </w:rPr>
                    <w:t>ل</w:t>
                  </w: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لأثمـان عند الإنتــاج </w:t>
                  </w:r>
                </w:p>
                <w:p w:rsidR="006E281B" w:rsidRPr="00BD374C" w:rsidRDefault="006E281B" w:rsidP="00EC3CF4">
                  <w:pPr>
                    <w:spacing w:line="520" w:lineRule="exact"/>
                    <w:rPr>
                      <w:rFonts w:cs="Times New Roman"/>
                      <w:i/>
                      <w:iCs/>
                      <w:color w:val="943634"/>
                      <w:szCs w:val="48"/>
                      <w:rtl/>
                    </w:rPr>
                  </w:pP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الصنـاعـي والطـاقـي والمعـدنــي </w:t>
                  </w:r>
                </w:p>
                <w:p w:rsidR="006E281B" w:rsidRDefault="006E281B" w:rsidP="00EC3CF4">
                  <w:pPr>
                    <w:spacing w:line="360" w:lineRule="exact"/>
                    <w:rPr>
                      <w:b/>
                      <w:bCs/>
                      <w:sz w:val="40"/>
                      <w:szCs w:val="46"/>
                    </w:rPr>
                  </w:pPr>
                </w:p>
                <w:p w:rsidR="006E281B" w:rsidRPr="00961CF9" w:rsidRDefault="006E281B" w:rsidP="00EC3CF4">
                  <w:pPr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</w:pPr>
                  <w:r w:rsidRPr="00961CF9"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  <w:t>INDICE DES PRIX A LA PRODUCTION</w:t>
                  </w:r>
                </w:p>
                <w:p w:rsidR="006E281B" w:rsidRPr="00961CF9" w:rsidRDefault="006E281B" w:rsidP="00EC3CF4">
                  <w:pPr>
                    <w:spacing w:before="200"/>
                    <w:rPr>
                      <w:b/>
                      <w:bCs/>
                      <w:color w:val="D4650A"/>
                      <w:sz w:val="32"/>
                      <w:szCs w:val="48"/>
                    </w:rPr>
                  </w:pPr>
                  <w:r w:rsidRPr="00961CF9"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  <w:t>INDUSTRIELLE, ENERGETIQUE ET MINIERE</w:t>
                  </w:r>
                  <w:r w:rsidRPr="00961CF9">
                    <w:rPr>
                      <w:b/>
                      <w:bCs/>
                      <w:color w:val="D4650A"/>
                      <w:sz w:val="32"/>
                      <w:szCs w:val="48"/>
                    </w:rPr>
                    <w:t xml:space="preserve"> </w:t>
                  </w:r>
                </w:p>
                <w:p w:rsidR="006E281B" w:rsidRDefault="006E281B" w:rsidP="00D33AC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  <w:p w:rsidR="006E281B" w:rsidRDefault="006E281B" w:rsidP="00D33AC8">
                  <w:pPr>
                    <w:ind w:right="345"/>
                    <w:jc w:val="right"/>
                    <w:rPr>
                      <w:rFonts w:ascii="Arial"/>
                      <w:b/>
                      <w:bCs/>
                      <w:i/>
                      <w:i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i/>
                      <w:iCs/>
                      <w:color w:val="FFFFFF"/>
                    </w:rPr>
                    <w:t>DIVISION DES INDICES STATISTIQUES</w:t>
                  </w:r>
                </w:p>
                <w:p w:rsidR="006E281B" w:rsidRDefault="006E281B" w:rsidP="00D33AC8">
                  <w:pPr>
                    <w:rPr>
                      <w:rFonts w:cs="Times New Roman"/>
                      <w:color w:val="000000"/>
                      <w:rtl/>
                    </w:rPr>
                  </w:pPr>
                  <w:r>
                    <w:t> </w:t>
                  </w:r>
                </w:p>
                <w:p w:rsidR="006E281B" w:rsidRDefault="006E281B" w:rsidP="00D33AC8">
                  <w:r>
                    <w:t> </w:t>
                  </w:r>
                </w:p>
                <w:p w:rsidR="006E281B" w:rsidRDefault="006E281B" w:rsidP="00D33AC8">
                  <w:r>
                    <w:t> </w:t>
                  </w:r>
                </w:p>
                <w:p w:rsidR="006E281B" w:rsidRDefault="006E281B" w:rsidP="00D33AC8">
                  <w:r>
                    <w:rPr>
                      <w:rFonts w:hint="cs"/>
                      <w:rtl/>
                    </w:rPr>
                    <w:t> </w:t>
                  </w:r>
                </w:p>
                <w:p w:rsidR="006E281B" w:rsidRDefault="006E281B" w:rsidP="00D33AC8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 </w:t>
                  </w:r>
                </w:p>
                <w:p w:rsidR="006E281B" w:rsidRDefault="006E281B" w:rsidP="00D33AC8">
                  <w:pPr>
                    <w:rPr>
                      <w:rFonts w:cs="Times New Roman"/>
                      <w:rtl/>
                    </w:rPr>
                  </w:pPr>
                  <w:r>
                    <w:t> </w:t>
                  </w:r>
                </w:p>
                <w:p w:rsidR="006E281B" w:rsidRDefault="006E281B" w:rsidP="00D33AC8">
                  <w:pPr>
                    <w:bidi/>
                    <w:spacing w:after="80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 </w:t>
                  </w:r>
                </w:p>
                <w:p w:rsidR="006E281B" w:rsidRDefault="006E281B" w:rsidP="00D33AC8">
                  <w:pPr>
                    <w:widowControl w:val="0"/>
                    <w:rPr>
                      <w:rFonts w:cs="Times New Roman"/>
                      <w:sz w:val="20"/>
                      <w:szCs w:val="20"/>
                      <w:rtl/>
                    </w:rPr>
                  </w:pPr>
                  <w:r>
                    <w:t> </w:t>
                  </w:r>
                </w:p>
                <w:p w:rsidR="006E281B" w:rsidRDefault="006E281B" w:rsidP="00D33AC8">
                  <w:pPr>
                    <w:widowControl w:val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hint="cs"/>
                      <w:b/>
                      <w:bCs/>
                      <w:sz w:val="28"/>
                    </w:rPr>
                    <w:t xml:space="preserve">         </w:t>
                  </w:r>
                </w:p>
                <w:p w:rsidR="006E281B" w:rsidRDefault="006E281B" w:rsidP="00D33AC8">
                  <w:pPr>
                    <w:widowControl w:val="0"/>
                    <w:ind w:right="285"/>
                    <w:jc w:val="right"/>
                    <w:rPr>
                      <w:b/>
                      <w:bCs/>
                      <w:color w:val="FFFFFF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FFFFFF"/>
                      <w:sz w:val="22"/>
                      <w:szCs w:val="22"/>
                    </w:rPr>
                    <w:t xml:space="preserve"> </w:t>
                  </w:r>
                </w:p>
                <w:p w:rsidR="006E281B" w:rsidRDefault="006E281B" w:rsidP="00D33AC8">
                  <w:pPr>
                    <w:ind w:right="345"/>
                    <w:jc w:val="right"/>
                    <w:rPr>
                      <w:rFonts w:ascii="Arial"/>
                      <w:b/>
                      <w:bCs/>
                      <w:i/>
                      <w:iCs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hint="cs"/>
                      <w:b/>
                      <w:bCs/>
                      <w:i/>
                      <w:iCs/>
                      <w:color w:val="FFFFFF"/>
                      <w:rtl/>
                    </w:rPr>
                    <w:t> </w:t>
                  </w:r>
                </w:p>
              </w:txbxContent>
            </v:textbox>
          </v:shape>
        </w:pict>
      </w:r>
      <w:r w:rsidRPr="00357265">
        <w:rPr>
          <w:noProof/>
        </w:rPr>
        <w:pict>
          <v:shape id="_x0000_s1105" type="#_x0000_t202" style="position:absolute;left:0;text-align:left;margin-left:-70.95pt;margin-top:280.25pt;width:534pt;height:313.2pt;z-index:251657216" stroked="f">
            <v:textbox style="mso-next-textbox:#_x0000_s1105;mso-fit-shape-to-text:t">
              <w:txbxContent>
                <w:p w:rsidR="006E281B" w:rsidRDefault="006E281B" w:rsidP="003153ED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991350" cy="3886200"/>
                        <wp:effectExtent l="19050" t="0" r="0" b="0"/>
                        <wp:docPr id="5" name="Imag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91350" cy="3886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555F7">
        <w:br w:type="page"/>
      </w:r>
      <w:r w:rsidR="0031179F">
        <w:rPr>
          <w:sz w:val="28"/>
          <w:szCs w:val="22"/>
        </w:rPr>
        <w:lastRenderedPageBreak/>
        <w:t>1</w:t>
      </w:r>
    </w:p>
    <w:p w:rsidR="00A1531A" w:rsidRPr="00A1531A" w:rsidRDefault="00A1531A" w:rsidP="00A1531A"/>
    <w:p w:rsidR="00135A2C" w:rsidRPr="00E56BFA" w:rsidRDefault="00135A2C" w:rsidP="00E56BFA">
      <w:pPr>
        <w:spacing w:before="40" w:after="12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0"/>
          <w:szCs w:val="36"/>
          <w:rtl/>
        </w:rPr>
        <w:t>لمـحـة حـول المنهجيــة</w:t>
      </w:r>
    </w:p>
    <w:p w:rsidR="00135A2C" w:rsidRPr="00E56BFA" w:rsidRDefault="00135A2C" w:rsidP="00E56BFA">
      <w:pPr>
        <w:spacing w:before="40" w:line="240" w:lineRule="exact"/>
        <w:rPr>
          <w:rFonts w:ascii="Arial" w:hAnsi="Arial"/>
          <w:b/>
          <w:bCs/>
          <w:color w:val="943634"/>
          <w:szCs w:val="24"/>
        </w:rPr>
      </w:pPr>
      <w:r w:rsidRPr="00E56BFA">
        <w:rPr>
          <w:rFonts w:ascii="Arial" w:hAnsi="Arial"/>
          <w:b/>
          <w:bCs/>
          <w:color w:val="943634"/>
          <w:szCs w:val="24"/>
        </w:rPr>
        <w:t>APERCU METHODOLOGIQUE</w:t>
      </w:r>
    </w:p>
    <w:tbl>
      <w:tblPr>
        <w:tblW w:w="7863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572"/>
        <w:gridCol w:w="284"/>
        <w:gridCol w:w="4007"/>
      </w:tblGrid>
      <w:tr w:rsidR="00135A2C" w:rsidTr="007E7E06">
        <w:trPr>
          <w:trHeight w:val="11055"/>
          <w:jc w:val="center"/>
        </w:trPr>
        <w:tc>
          <w:tcPr>
            <w:tcW w:w="3572" w:type="dxa"/>
          </w:tcPr>
          <w:p w:rsidR="00AB0331" w:rsidRDefault="00AB0331" w:rsidP="00AB0331">
            <w:pPr>
              <w:spacing w:line="18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0163" w:rsidRPr="001B0163" w:rsidRDefault="001B0163" w:rsidP="003150AC">
            <w:pPr>
              <w:spacing w:before="120" w:line="22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0163">
              <w:rPr>
                <w:rFonts w:ascii="Arial" w:hAnsi="Arial" w:cs="Arial"/>
                <w:sz w:val="20"/>
                <w:szCs w:val="20"/>
              </w:rPr>
              <w:t>L</w:t>
            </w:r>
            <w:r w:rsidRPr="001B0163">
              <w:rPr>
                <w:rFonts w:ascii="Arial" w:hAnsi="Arial" w:cs="Arial"/>
                <w:sz w:val="20"/>
                <w:szCs w:val="20"/>
                <w:rtl/>
              </w:rPr>
              <w:t>’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indice des prix à la production base 100 en </w:t>
            </w:r>
            <w:r w:rsidR="00724F0D">
              <w:rPr>
                <w:rFonts w:ascii="Arial" w:hAnsi="Arial" w:cs="Arial"/>
                <w:sz w:val="20"/>
                <w:szCs w:val="20"/>
              </w:rPr>
              <w:t>201</w:t>
            </w:r>
            <w:r w:rsidR="003150AC">
              <w:rPr>
                <w:rFonts w:ascii="Arial" w:hAnsi="Arial" w:cs="Arial"/>
                <w:sz w:val="20"/>
                <w:szCs w:val="20"/>
              </w:rPr>
              <w:t>8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 sert à mesurer l’évolution relative des prix au stade de la production, c’est à dire, au niveau des prix sortie-usine (ou carreau-mine) hors taxes des produits industriels, énergétiques et miniers fabriqués localement.</w:t>
            </w:r>
          </w:p>
          <w:p w:rsidR="00AB0331" w:rsidRDefault="00AB0331" w:rsidP="0022010A">
            <w:pPr>
              <w:spacing w:line="220" w:lineRule="exact"/>
              <w:ind w:right="113"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832B7C">
            <w:pPr>
              <w:spacing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nomenclature des activités économiques utilisée dans cet indice est constituée de </w:t>
            </w:r>
            <w:r w:rsidR="00832B7C">
              <w:rPr>
                <w:rFonts w:ascii="Arial" w:hAnsi="Arial" w:cs="Arial"/>
                <w:sz w:val="20"/>
                <w:szCs w:val="20"/>
              </w:rPr>
              <w:t>quatre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sections :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Industries extractives, composée de</w:t>
            </w:r>
            <w:r w:rsid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>3 branches (</w:t>
            </w:r>
            <w:r w:rsidR="00724F0D">
              <w:rPr>
                <w:rFonts w:ascii="Arial" w:hAnsi="Arial" w:cs="Arial"/>
                <w:sz w:val="20"/>
                <w:szCs w:val="20"/>
              </w:rPr>
              <w:t>06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724F0D">
              <w:rPr>
                <w:rFonts w:ascii="Arial" w:hAnsi="Arial" w:cs="Arial"/>
                <w:sz w:val="20"/>
                <w:szCs w:val="20"/>
              </w:rPr>
              <w:t>07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et </w:t>
            </w:r>
            <w:r w:rsidR="00724F0D">
              <w:rPr>
                <w:rFonts w:ascii="Arial" w:hAnsi="Arial" w:cs="Arial"/>
                <w:sz w:val="20"/>
                <w:szCs w:val="20"/>
              </w:rPr>
              <w:t>08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>);</w:t>
            </w:r>
          </w:p>
          <w:p w:rsidR="005E52E5" w:rsidRP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pacing w:val="-6"/>
                <w:sz w:val="20"/>
                <w:szCs w:val="20"/>
              </w:rPr>
              <w:t xml:space="preserve">Industries manufacturières, composée 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23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branches (de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10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à 3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>) ;</w:t>
            </w:r>
          </w:p>
          <w:p w:rsid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pacing w:val="-4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Production et distribution d’électricité,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  <w:lang w:bidi="ar-MA"/>
              </w:rPr>
              <w:t>e la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35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:rsidR="00832B7C" w:rsidRP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Production et distribution 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d’eau,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</w:rPr>
              <w:t xml:space="preserve">e la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36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724F0D">
            <w:pPr>
              <w:tabs>
                <w:tab w:val="left" w:pos="1169"/>
              </w:tabs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Le panier de l’indice est constitué de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351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produits et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787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variétés classés par activité, sous-branche et branche conformément à la nomenclature  des activités</w:t>
            </w:r>
            <w:r w:rsidR="00E81562">
              <w:rPr>
                <w:rFonts w:ascii="Arial" w:hAnsi="Arial" w:cs="Arial" w:hint="cs"/>
                <w:sz w:val="20"/>
                <w:szCs w:val="20"/>
                <w:rtl/>
              </w:rPr>
              <w:t xml:space="preserve"> </w:t>
            </w:r>
            <w:r w:rsidRPr="005E52E5">
              <w:rPr>
                <w:rFonts w:ascii="Arial" w:hAnsi="Arial" w:cs="Arial"/>
                <w:sz w:val="20"/>
                <w:szCs w:val="20"/>
              </w:rPr>
              <w:t>économiques.</w:t>
            </w:r>
            <w:r w:rsidR="00E81562">
              <w:rPr>
                <w:rFonts w:ascii="Arial" w:hAnsi="Arial" w:cs="Arial" w:hint="cs"/>
                <w:sz w:val="20"/>
                <w:szCs w:val="20"/>
                <w:rtl/>
              </w:rPr>
              <w:t xml:space="preserve">                        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La collecte des prix s’effectue à l’aide d’une enquête permanente auprès d’un échantillon représentatif des unités de production pour les produits industriels, miniers et énergétiques.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413418">
            <w:pPr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A partir de l’année 20</w:t>
            </w:r>
            <w:r w:rsidR="00413418">
              <w:rPr>
                <w:rFonts w:ascii="Arial" w:hAnsi="Arial" w:cs="Arial" w:hint="cs"/>
                <w:sz w:val="20"/>
                <w:szCs w:val="20"/>
                <w:rtl/>
              </w:rPr>
              <w:t>04</w:t>
            </w:r>
            <w:r w:rsidRPr="005E52E5">
              <w:rPr>
                <w:rFonts w:ascii="Arial" w:hAnsi="Arial" w:cs="Arial"/>
                <w:sz w:val="20"/>
                <w:szCs w:val="20"/>
              </w:rPr>
              <w:t>, l’indice est calculé mensuellement pour 5 niveaux de la nomenclature des activités économiques: le produit, l’activité, la sous-branche, la branche et la section.</w:t>
            </w:r>
          </w:p>
          <w:p w:rsidR="00135A2C" w:rsidRPr="005E52E5" w:rsidRDefault="005E52E5" w:rsidP="000A53CA">
            <w:pPr>
              <w:spacing w:before="240" w:line="220" w:lineRule="exact"/>
              <w:ind w:firstLine="284"/>
              <w:jc w:val="both"/>
              <w:rPr>
                <w:spacing w:val="-4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La formule de calcul est celle de laspeyres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. Les coefficients de pondération ont été calculés sur la base des valeurs de production relatives à l’année de base </w:t>
            </w:r>
            <w:r w:rsidR="00075157">
              <w:rPr>
                <w:rFonts w:ascii="Arial" w:hAnsi="Arial" w:cs="Arial"/>
                <w:spacing w:val="-4"/>
                <w:sz w:val="20"/>
                <w:szCs w:val="20"/>
              </w:rPr>
              <w:t>201</w:t>
            </w:r>
            <w:r w:rsidR="000A53CA">
              <w:rPr>
                <w:rFonts w:ascii="Arial" w:hAnsi="Arial" w:cs="Arial"/>
                <w:spacing w:val="-4"/>
                <w:sz w:val="20"/>
                <w:szCs w:val="20"/>
              </w:rPr>
              <w:t>8</w:t>
            </w:r>
            <w:r w:rsidRPr="00B00357">
              <w:rPr>
                <w:rFonts w:ascii="Arial" w:hAnsi="Arial"/>
                <w:spacing w:val="-4"/>
                <w:sz w:val="20"/>
                <w:szCs w:val="20"/>
              </w:rPr>
              <w:t>.</w:t>
            </w:r>
          </w:p>
        </w:tc>
        <w:tc>
          <w:tcPr>
            <w:tcW w:w="284" w:type="dxa"/>
          </w:tcPr>
          <w:p w:rsidR="00135A2C" w:rsidRPr="00535EDA" w:rsidRDefault="00135A2C">
            <w:pPr>
              <w:spacing w:line="360" w:lineRule="exact"/>
              <w:jc w:val="lowKashida"/>
              <w:rPr>
                <w:rFonts w:ascii="Arial" w:hAnsi="Arial"/>
                <w:szCs w:val="24"/>
              </w:rPr>
            </w:pPr>
          </w:p>
        </w:tc>
        <w:tc>
          <w:tcPr>
            <w:tcW w:w="4007" w:type="dxa"/>
          </w:tcPr>
          <w:p w:rsidR="001B0163" w:rsidRPr="00FA21C0" w:rsidRDefault="001B0163" w:rsidP="003150AC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يهدف الرقم الاستدلالي للأثمان عند الإنتاج لسنة الأساس </w:t>
            </w:r>
            <w:r w:rsidR="00075157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150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قياس التطور النسبي للأثمان عند الإنتاج، أي على مستوى أثمان الخروج من المعمل دون احتساب مبلغ الضريبة بالنسبة للمواد الصناعية والطاقية والمعدنية المصنعة محليا.</w:t>
            </w:r>
          </w:p>
          <w:p w:rsidR="001B0163" w:rsidRPr="00FA21C0" w:rsidRDefault="001B0163" w:rsidP="003B1C85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ي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  <w:lang w:bidi="ar-MA"/>
              </w:rPr>
              <w:t xml:space="preserve">تكون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التصنيف للأنشطة الإقتصادية المستعمل في هذا الرقم الاستدلالي من 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أربعة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أقسام مفصلة كالتالي :</w:t>
            </w:r>
          </w:p>
          <w:p w:rsidR="001B0163" w:rsidRPr="00FA21C0" w:rsidRDefault="005801A3" w:rsidP="007E7E06">
            <w:pPr>
              <w:pStyle w:val="Retraitcorpsdetexte2"/>
              <w:bidi/>
              <w:spacing w:before="240"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ب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الصناعات الإستخراجية، مكونة من 3      فروع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06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07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08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1B0163" w:rsidRPr="00FA21C0" w:rsidRDefault="005801A3" w:rsidP="007E7E06">
            <w:pPr>
              <w:pStyle w:val="Retraitcorpsdetexte2"/>
              <w:bidi/>
              <w:spacing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س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 الصناعات التحويلية، مكونة من 2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3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فرعا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من 1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3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2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1B0163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د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 إنتاج وتوزيع الكهرباء</w:t>
            </w:r>
            <w:r w:rsidR="007E7E06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،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35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5801A3" w:rsidRPr="00FA21C0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ه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إنتاج وتوزيع الماء،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36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5801A3" w:rsidRPr="00FA21C0" w:rsidRDefault="005801A3" w:rsidP="005801A3">
            <w:pPr>
              <w:bidi/>
              <w:spacing w:line="180" w:lineRule="exact"/>
              <w:jc w:val="lowKashida"/>
              <w:rPr>
                <w:rFonts w:cs="Times New Roman"/>
                <w:szCs w:val="24"/>
              </w:rPr>
            </w:pPr>
          </w:p>
          <w:p w:rsidR="001B0163" w:rsidRPr="00FA21C0" w:rsidRDefault="001B0163" w:rsidP="00724F0D">
            <w:pPr>
              <w:pStyle w:val="Retraitcorpsdetexte2"/>
              <w:bidi/>
              <w:spacing w:before="120" w:line="322" w:lineRule="exact"/>
              <w:ind w:firstLine="311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تحتوي سلة الرقم الإستدلالي على 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مادة و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  <w:rtl/>
              </w:rPr>
              <w:t>787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نوعية مصنفة حسب الأنشـطة والفروع والشعـب طبقـا لتصنـيف الأنشطة الاقتصادية. </w:t>
            </w:r>
          </w:p>
          <w:p w:rsidR="001B0163" w:rsidRPr="00FA21C0" w:rsidRDefault="001B0163" w:rsidP="003B1C85">
            <w:pPr>
              <w:bidi/>
              <w:spacing w:line="200" w:lineRule="exact"/>
              <w:jc w:val="lowKashida"/>
              <w:rPr>
                <w:rFonts w:cs="Times New Roman"/>
                <w:szCs w:val="24"/>
                <w:rtl/>
              </w:rPr>
            </w:pPr>
          </w:p>
          <w:p w:rsidR="001B0163" w:rsidRPr="00FA21C0" w:rsidRDefault="001B0163" w:rsidP="003B1C85">
            <w:pPr>
              <w:pStyle w:val="Corpsdetexte"/>
              <w:bidi/>
              <w:spacing w:before="60" w:after="0" w:line="322" w:lineRule="exact"/>
              <w:ind w:firstLine="312"/>
              <w:jc w:val="both"/>
              <w:rPr>
                <w:rFonts w:cs="Times New Roman"/>
                <w:sz w:val="24"/>
              </w:rPr>
            </w:pPr>
            <w:r w:rsidRPr="00FA21C0">
              <w:rPr>
                <w:rFonts w:cs="Times New Roman"/>
                <w:sz w:val="24"/>
                <w:rtl/>
              </w:rPr>
              <w:t xml:space="preserve">تتم معاينة الأثمان على أساس بحث مستمر لدى عينة ممثلة لوحدات إنتاج المواد الصناعية والمنجمية والطاقية. </w:t>
            </w:r>
          </w:p>
          <w:p w:rsidR="001B0163" w:rsidRPr="00FA21C0" w:rsidRDefault="001B0163" w:rsidP="00413418">
            <w:pPr>
              <w:pStyle w:val="Corpsdetexte"/>
              <w:bidi/>
              <w:spacing w:before="360" w:after="0" w:line="322" w:lineRule="exact"/>
              <w:ind w:firstLine="312"/>
              <w:jc w:val="both"/>
              <w:rPr>
                <w:rFonts w:cs="Times New Roman"/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ابتداء من سنة 20</w:t>
            </w:r>
            <w:r w:rsidR="00413418">
              <w:rPr>
                <w:rFonts w:cs="Times New Roman" w:hint="cs"/>
                <w:sz w:val="24"/>
                <w:rtl/>
              </w:rPr>
              <w:t>04</w:t>
            </w:r>
            <w:r w:rsidRPr="00FA21C0">
              <w:rPr>
                <w:rFonts w:cs="Times New Roman"/>
                <w:sz w:val="24"/>
                <w:rtl/>
              </w:rPr>
              <w:t>، تم حساب المؤشر شهريا على</w:t>
            </w:r>
            <w:r w:rsidR="0075386D">
              <w:rPr>
                <w:rFonts w:cs="Times New Roman" w:hint="cs"/>
                <w:sz w:val="24"/>
                <w:rtl/>
                <w:lang w:bidi="ar-MA"/>
              </w:rPr>
              <w:t xml:space="preserve"> صعيد</w:t>
            </w:r>
            <w:r w:rsidRPr="00FA21C0">
              <w:rPr>
                <w:rFonts w:cs="Times New Roman"/>
                <w:sz w:val="24"/>
                <w:rtl/>
              </w:rPr>
              <w:t xml:space="preserve"> خمس مستويات من تصنيف الأنشطة الإقتصادية وهي كالتالي : المادة، النشاط الإقتصادي، الشعبة، الفرع والقطاع.</w:t>
            </w:r>
          </w:p>
          <w:p w:rsidR="005E52E5" w:rsidRPr="001B0163" w:rsidRDefault="005E52E5" w:rsidP="000A53CA">
            <w:pPr>
              <w:pStyle w:val="Corpsdetexte"/>
              <w:bidi/>
              <w:spacing w:before="240" w:after="0" w:line="322" w:lineRule="exact"/>
              <w:ind w:firstLine="210"/>
              <w:jc w:val="both"/>
              <w:rPr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صيغة الحساب المعتمدة هي "لاسبير</w:t>
            </w:r>
            <w:r w:rsidRPr="00FA21C0">
              <w:rPr>
                <w:rFonts w:cs="Times New Roman"/>
                <w:sz w:val="24"/>
                <w:rtl/>
                <w:lang w:bidi="ar-MA"/>
              </w:rPr>
              <w:t>"</w:t>
            </w:r>
            <w:r w:rsidRPr="00FA21C0">
              <w:rPr>
                <w:rFonts w:cs="Times New Roman"/>
                <w:sz w:val="24"/>
                <w:rtl/>
              </w:rPr>
              <w:t xml:space="preserve">. وبالنسبة لمعاملات الترجيح فقد تم حسابها على أساس قيم الإنتاج لسنة </w:t>
            </w:r>
            <w:r w:rsidR="00075157">
              <w:rPr>
                <w:rFonts w:cs="Times New Roman"/>
                <w:sz w:val="24"/>
              </w:rPr>
              <w:t>201</w:t>
            </w:r>
            <w:r w:rsidR="000A53CA">
              <w:rPr>
                <w:rFonts w:cs="Times New Roman"/>
                <w:sz w:val="24"/>
              </w:rPr>
              <w:t>8</w:t>
            </w:r>
            <w:r w:rsidRPr="00FA21C0">
              <w:rPr>
                <w:rFonts w:cs="Times New Roman"/>
                <w:sz w:val="24"/>
                <w:rtl/>
              </w:rPr>
              <w:t>.</w:t>
            </w:r>
          </w:p>
          <w:p w:rsidR="00135A2C" w:rsidRPr="00535EDA" w:rsidRDefault="00135A2C" w:rsidP="00D50092">
            <w:pPr>
              <w:bidi/>
              <w:spacing w:line="286" w:lineRule="exact"/>
              <w:ind w:left="57" w:right="57"/>
              <w:jc w:val="lowKashida"/>
              <w:rPr>
                <w:rFonts w:ascii="Arial" w:hAnsi="Arial" w:cs="Simplified Arabic"/>
                <w:szCs w:val="24"/>
              </w:rPr>
            </w:pPr>
          </w:p>
        </w:tc>
      </w:tr>
    </w:tbl>
    <w:p w:rsidR="000B3AEB" w:rsidRDefault="00135A2C" w:rsidP="00E56BFA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35A2C" w:rsidRDefault="0031179F" w:rsidP="00E56BFA">
      <w:pPr>
        <w:spacing w:line="240" w:lineRule="exact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lastRenderedPageBreak/>
        <w:t>2</w:t>
      </w:r>
    </w:p>
    <w:p w:rsidR="00A1531A" w:rsidRDefault="00A1531A" w:rsidP="00E56BFA">
      <w:pPr>
        <w:spacing w:line="240" w:lineRule="exact"/>
        <w:rPr>
          <w:b/>
          <w:bCs/>
          <w:sz w:val="28"/>
          <w:szCs w:val="22"/>
        </w:rPr>
      </w:pPr>
    </w:p>
    <w:p w:rsidR="00A1531A" w:rsidRDefault="00A1531A" w:rsidP="00E56BFA">
      <w:pPr>
        <w:spacing w:line="240" w:lineRule="exact"/>
        <w:rPr>
          <w:b/>
          <w:bCs/>
          <w:szCs w:val="20"/>
        </w:rPr>
      </w:pPr>
    </w:p>
    <w:p w:rsidR="007E3FC2" w:rsidRDefault="007E3FC2" w:rsidP="00E56BFA">
      <w:pPr>
        <w:spacing w:line="240" w:lineRule="exact"/>
        <w:rPr>
          <w:b/>
          <w:bCs/>
          <w:szCs w:val="20"/>
        </w:rPr>
      </w:pPr>
    </w:p>
    <w:p w:rsidR="00135A2C" w:rsidRPr="00E56BFA" w:rsidRDefault="00135A2C">
      <w:pPr>
        <w:spacing w:before="8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2"/>
          <w:szCs w:val="36"/>
          <w:rtl/>
        </w:rPr>
        <w:t>نـظـرة عـامــة</w:t>
      </w:r>
    </w:p>
    <w:p w:rsidR="00135A2C" w:rsidRDefault="00135A2C" w:rsidP="00A05887">
      <w:pPr>
        <w:spacing w:before="240" w:after="160" w:line="240" w:lineRule="exact"/>
        <w:rPr>
          <w:rFonts w:ascii="Arial" w:hAnsi="Arial"/>
          <w:b/>
          <w:bCs/>
          <w:color w:val="943634"/>
          <w:sz w:val="28"/>
          <w:szCs w:val="24"/>
        </w:rPr>
      </w:pPr>
      <w:r w:rsidRPr="00E56BFA">
        <w:rPr>
          <w:rFonts w:ascii="Arial" w:hAnsi="Arial"/>
          <w:b/>
          <w:bCs/>
          <w:color w:val="943634"/>
          <w:sz w:val="28"/>
          <w:szCs w:val="24"/>
        </w:rPr>
        <w:t>VUE D’ENSEMBLE</w:t>
      </w:r>
    </w:p>
    <w:tbl>
      <w:tblPr>
        <w:tblW w:w="7435" w:type="dxa"/>
        <w:jc w:val="center"/>
        <w:tblInd w:w="-148" w:type="dxa"/>
        <w:tblCellMar>
          <w:left w:w="57" w:type="dxa"/>
          <w:right w:w="57" w:type="dxa"/>
        </w:tblCellMar>
        <w:tblLook w:val="0000"/>
      </w:tblPr>
      <w:tblGrid>
        <w:gridCol w:w="3754"/>
        <w:gridCol w:w="154"/>
        <w:gridCol w:w="3527"/>
      </w:tblGrid>
      <w:tr w:rsidR="00135A2C" w:rsidTr="006A7EB0">
        <w:trPr>
          <w:trHeight w:val="10193"/>
          <w:jc w:val="center"/>
        </w:trPr>
        <w:tc>
          <w:tcPr>
            <w:tcW w:w="3754" w:type="dxa"/>
          </w:tcPr>
          <w:p w:rsidR="00172D81" w:rsidRDefault="00172D81" w:rsidP="005500C7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  <w:r w:rsidRPr="005D5AB2">
              <w:rPr>
                <w:sz w:val="20"/>
                <w:szCs w:val="20"/>
              </w:rPr>
              <w:t xml:space="preserve">Au cours du </w:t>
            </w:r>
            <w:r w:rsidR="00542EEC">
              <w:rPr>
                <w:rFonts w:hint="cs"/>
                <w:sz w:val="20"/>
                <w:szCs w:val="20"/>
                <w:rtl/>
              </w:rPr>
              <w:t>4</w:t>
            </w:r>
            <w:r w:rsidRPr="005B4852">
              <w:rPr>
                <w:sz w:val="20"/>
                <w:szCs w:val="20"/>
                <w:vertAlign w:val="superscript"/>
              </w:rPr>
              <w:t>è</w:t>
            </w:r>
            <w:r>
              <w:rPr>
                <w:sz w:val="20"/>
                <w:szCs w:val="20"/>
                <w:vertAlign w:val="superscript"/>
              </w:rPr>
              <w:t>me</w:t>
            </w:r>
            <w:r w:rsidRPr="002C2D19">
              <w:rPr>
                <w:sz w:val="20"/>
                <w:szCs w:val="20"/>
              </w:rPr>
              <w:t xml:space="preserve"> trimestre </w:t>
            </w:r>
            <w:r w:rsidRPr="005D5AB2">
              <w:rPr>
                <w:sz w:val="20"/>
                <w:szCs w:val="20"/>
              </w:rPr>
              <w:t xml:space="preserve">de l’année </w:t>
            </w:r>
            <w:r>
              <w:rPr>
                <w:sz w:val="20"/>
                <w:szCs w:val="20"/>
              </w:rPr>
              <w:t>2022</w:t>
            </w:r>
            <w:r w:rsidRPr="005D5AB2">
              <w:rPr>
                <w:sz w:val="20"/>
                <w:szCs w:val="20"/>
              </w:rPr>
              <w:t xml:space="preserve">, l’indice des prix à la production a enregistré des évolutions par rapport au </w:t>
            </w:r>
            <w:r w:rsidR="00542EEC">
              <w:rPr>
                <w:rFonts w:hint="cs"/>
                <w:sz w:val="20"/>
                <w:szCs w:val="20"/>
                <w:rtl/>
              </w:rPr>
              <w:t>3</w:t>
            </w:r>
            <w:r w:rsidRPr="005B4852">
              <w:rPr>
                <w:sz w:val="20"/>
                <w:szCs w:val="20"/>
                <w:vertAlign w:val="superscript"/>
              </w:rPr>
              <w:t>è</w:t>
            </w:r>
            <w:r>
              <w:rPr>
                <w:sz w:val="20"/>
                <w:szCs w:val="20"/>
                <w:vertAlign w:val="superscript"/>
              </w:rPr>
              <w:t>me</w:t>
            </w:r>
            <w:r w:rsidR="007A1E91">
              <w:rPr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hint="cs"/>
                <w:sz w:val="20"/>
                <w:szCs w:val="20"/>
                <w:vertAlign w:val="superscript"/>
                <w:rtl/>
              </w:rPr>
              <w:t xml:space="preserve"> </w:t>
            </w:r>
            <w:r w:rsidRPr="002C2D19">
              <w:rPr>
                <w:sz w:val="20"/>
                <w:szCs w:val="20"/>
              </w:rPr>
              <w:t xml:space="preserve">trimestre </w:t>
            </w:r>
            <w:r w:rsidRPr="005D5AB2">
              <w:rPr>
                <w:sz w:val="20"/>
                <w:szCs w:val="20"/>
              </w:rPr>
              <w:t xml:space="preserve">de l’année </w:t>
            </w:r>
            <w:r>
              <w:rPr>
                <w:sz w:val="20"/>
                <w:szCs w:val="20"/>
              </w:rPr>
              <w:t xml:space="preserve">2022 </w:t>
            </w:r>
            <w:r w:rsidRPr="005D5AB2">
              <w:rPr>
                <w:sz w:val="20"/>
                <w:szCs w:val="20"/>
              </w:rPr>
              <w:t>allant d’</w:t>
            </w:r>
            <w:r w:rsidR="007A1E91">
              <w:rPr>
                <w:sz w:val="20"/>
                <w:szCs w:val="20"/>
              </w:rPr>
              <w:t>une baisse</w:t>
            </w:r>
            <w:r w:rsidR="007A1E91" w:rsidRPr="005D5AB2">
              <w:rPr>
                <w:sz w:val="20"/>
                <w:szCs w:val="20"/>
              </w:rPr>
              <w:t xml:space="preserve"> de </w:t>
            </w:r>
            <w:r w:rsidR="007A1E91">
              <w:rPr>
                <w:sz w:val="20"/>
                <w:szCs w:val="20"/>
              </w:rPr>
              <w:t>0</w:t>
            </w:r>
            <w:r w:rsidR="007A1E91" w:rsidRPr="005D5AB2">
              <w:rPr>
                <w:sz w:val="20"/>
                <w:szCs w:val="20"/>
              </w:rPr>
              <w:t>,</w:t>
            </w:r>
            <w:r w:rsidR="007A1E91">
              <w:rPr>
                <w:sz w:val="20"/>
                <w:szCs w:val="20"/>
              </w:rPr>
              <w:t>4</w:t>
            </w:r>
            <w:r w:rsidR="007A1E91" w:rsidRPr="005D5AB2">
              <w:rPr>
                <w:sz w:val="20"/>
                <w:szCs w:val="20"/>
              </w:rPr>
              <w:t>% pour les «</w:t>
            </w:r>
            <w:r w:rsidR="007A1E91" w:rsidRPr="008911C5">
              <w:rPr>
                <w:sz w:val="20"/>
                <w:szCs w:val="20"/>
              </w:rPr>
              <w:t>Industries manufacturières hors raffinage de pétrole</w:t>
            </w:r>
            <w:r w:rsidR="007A1E91">
              <w:rPr>
                <w:sz w:val="20"/>
                <w:szCs w:val="20"/>
              </w:rPr>
              <w:t xml:space="preserve">» à </w:t>
            </w:r>
            <w:r w:rsidRPr="005D5AB2">
              <w:rPr>
                <w:sz w:val="20"/>
                <w:szCs w:val="20"/>
              </w:rPr>
              <w:t xml:space="preserve">une </w:t>
            </w:r>
            <w:r w:rsidR="005500C7">
              <w:rPr>
                <w:sz w:val="20"/>
                <w:szCs w:val="20"/>
              </w:rPr>
              <w:t xml:space="preserve">hausse de 0,1% 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pour </w:t>
            </w:r>
            <w:r w:rsidR="007A1E91">
              <w:rPr>
                <w:sz w:val="20"/>
                <w:szCs w:val="20"/>
              </w:rPr>
              <w:t>les «Industries extractives</w:t>
            </w:r>
            <w:r w:rsidRPr="0000797F">
              <w:rPr>
                <w:sz w:val="20"/>
                <w:szCs w:val="20"/>
              </w:rPr>
              <w:t>»</w:t>
            </w:r>
            <w:r w:rsidR="007A1E9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  <w:p w:rsidR="007A1E91" w:rsidRDefault="007A1E91" w:rsidP="007A1E91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</w:p>
          <w:p w:rsidR="00172D81" w:rsidRPr="00EC781A" w:rsidRDefault="00172D81" w:rsidP="00793CDC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  <w:r w:rsidRPr="003D0277">
              <w:rPr>
                <w:sz w:val="20"/>
                <w:szCs w:val="20"/>
              </w:rPr>
              <w:t xml:space="preserve">La </w:t>
            </w:r>
            <w:r w:rsidR="007A1E91" w:rsidRPr="003D0277">
              <w:rPr>
                <w:sz w:val="20"/>
                <w:szCs w:val="20"/>
              </w:rPr>
              <w:t>baisse</w:t>
            </w:r>
            <w:r w:rsidRPr="003D0277">
              <w:rPr>
                <w:sz w:val="20"/>
                <w:szCs w:val="20"/>
              </w:rPr>
              <w:t xml:space="preserve"> de l’indice des prix à la production</w:t>
            </w:r>
            <w:r w:rsidRPr="003D0277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3D0277">
              <w:rPr>
                <w:sz w:val="20"/>
                <w:szCs w:val="20"/>
              </w:rPr>
              <w:t xml:space="preserve">des «Industries manufacturières hors raffinage de pétrole» résulte notamment de la </w:t>
            </w:r>
            <w:r w:rsidR="003D0277" w:rsidRPr="003D0277">
              <w:rPr>
                <w:sz w:val="20"/>
                <w:szCs w:val="20"/>
              </w:rPr>
              <w:t>baisse des prix de 1,6</w:t>
            </w:r>
            <w:r w:rsidRPr="003D0277">
              <w:rPr>
                <w:sz w:val="20"/>
                <w:szCs w:val="20"/>
              </w:rPr>
              <w:t xml:space="preserve">% dans </w:t>
            </w:r>
            <w:r w:rsidR="003D0277" w:rsidRPr="003D0277">
              <w:rPr>
                <w:sz w:val="20"/>
                <w:szCs w:val="20"/>
              </w:rPr>
              <w:t>l’«Industrie chimique»</w:t>
            </w:r>
            <w:r w:rsidRPr="003D0277">
              <w:rPr>
                <w:sz w:val="20"/>
                <w:szCs w:val="20"/>
              </w:rPr>
              <w:t xml:space="preserve">, de </w:t>
            </w:r>
            <w:r w:rsidR="003D0277" w:rsidRPr="003D0277">
              <w:rPr>
                <w:sz w:val="20"/>
                <w:szCs w:val="20"/>
              </w:rPr>
              <w:t>4</w:t>
            </w:r>
            <w:r w:rsidRPr="003D0277">
              <w:rPr>
                <w:sz w:val="20"/>
                <w:szCs w:val="20"/>
              </w:rPr>
              <w:t>,</w:t>
            </w:r>
            <w:r w:rsidR="003D0277" w:rsidRPr="003D0277">
              <w:rPr>
                <w:sz w:val="20"/>
                <w:szCs w:val="20"/>
              </w:rPr>
              <w:t>4</w:t>
            </w:r>
            <w:r w:rsidRPr="003D0277">
              <w:rPr>
                <w:sz w:val="20"/>
                <w:szCs w:val="20"/>
              </w:rPr>
              <w:t>% dans</w:t>
            </w:r>
            <w:r w:rsidR="003D0277" w:rsidRPr="003D0277">
              <w:rPr>
                <w:sz w:val="20"/>
                <w:szCs w:val="20"/>
              </w:rPr>
              <w:t xml:space="preserve"> la </w:t>
            </w:r>
            <w:r w:rsidRPr="003D0277">
              <w:rPr>
                <w:sz w:val="20"/>
                <w:szCs w:val="20"/>
              </w:rPr>
              <w:t xml:space="preserve"> </w:t>
            </w:r>
            <w:r w:rsidR="003D0277" w:rsidRPr="003D0277">
              <w:rPr>
                <w:sz w:val="20"/>
                <w:szCs w:val="20"/>
              </w:rPr>
              <w:t>«Métallurgie</w:t>
            </w:r>
            <w:r w:rsidR="003D0277" w:rsidRPr="00340B91">
              <w:rPr>
                <w:sz w:val="20"/>
                <w:szCs w:val="20"/>
              </w:rPr>
              <w:t>»</w:t>
            </w:r>
            <w:r w:rsidRPr="00340B91">
              <w:rPr>
                <w:sz w:val="20"/>
                <w:szCs w:val="20"/>
              </w:rPr>
              <w:t>,</w:t>
            </w:r>
            <w:r w:rsidR="00C6731B">
              <w:rPr>
                <w:sz w:val="20"/>
                <w:szCs w:val="20"/>
              </w:rPr>
              <w:t xml:space="preserve"> </w:t>
            </w:r>
            <w:r w:rsidR="003D0277" w:rsidRPr="00340B91">
              <w:rPr>
                <w:sz w:val="20"/>
                <w:szCs w:val="20"/>
              </w:rPr>
              <w:t>de</w:t>
            </w:r>
            <w:r w:rsidR="00C6731B">
              <w:rPr>
                <w:sz w:val="20"/>
                <w:szCs w:val="20"/>
              </w:rPr>
              <w:t xml:space="preserve"> </w:t>
            </w:r>
            <w:r w:rsidR="003D0277" w:rsidRPr="00340B91">
              <w:rPr>
                <w:sz w:val="20"/>
                <w:szCs w:val="20"/>
              </w:rPr>
              <w:t>0,2%</w:t>
            </w:r>
            <w:r w:rsidR="003D0277">
              <w:rPr>
                <w:sz w:val="20"/>
                <w:szCs w:val="20"/>
              </w:rPr>
              <w:t xml:space="preserve"> </w:t>
            </w:r>
            <w:r w:rsidR="003D0277" w:rsidRPr="005D5AB2">
              <w:rPr>
                <w:sz w:val="20"/>
                <w:szCs w:val="20"/>
              </w:rPr>
              <w:t>dans l</w:t>
            </w:r>
            <w:r w:rsidR="003D0277">
              <w:rPr>
                <w:sz w:val="20"/>
                <w:szCs w:val="20"/>
              </w:rPr>
              <w:t xml:space="preserve">a </w:t>
            </w:r>
            <w:r w:rsidR="003D0277" w:rsidRPr="005D5AB2">
              <w:rPr>
                <w:sz w:val="20"/>
                <w:szCs w:val="20"/>
              </w:rPr>
              <w:t>«</w:t>
            </w:r>
            <w:r w:rsidR="003D0277" w:rsidRPr="00B95CE9">
              <w:rPr>
                <w:sz w:val="20"/>
                <w:szCs w:val="20"/>
              </w:rPr>
              <w:t>Fabrication de produits en caoutchouc et en plastique</w:t>
            </w:r>
            <w:r w:rsidR="003D0277">
              <w:rPr>
                <w:sz w:val="20"/>
                <w:szCs w:val="20"/>
              </w:rPr>
              <w:t>»</w:t>
            </w:r>
            <w:r w:rsidR="00340B91">
              <w:rPr>
                <w:sz w:val="20"/>
                <w:szCs w:val="20"/>
              </w:rPr>
              <w:t xml:space="preserve"> </w:t>
            </w:r>
            <w:r w:rsidR="007E165D">
              <w:rPr>
                <w:sz w:val="20"/>
                <w:szCs w:val="20"/>
              </w:rPr>
              <w:t>et</w:t>
            </w:r>
            <w:r w:rsidRPr="00340B91">
              <w:rPr>
                <w:sz w:val="20"/>
                <w:szCs w:val="20"/>
              </w:rPr>
              <w:t xml:space="preserve"> </w:t>
            </w:r>
            <w:r w:rsidR="00340B91" w:rsidRPr="00340B91">
              <w:rPr>
                <w:sz w:val="20"/>
                <w:szCs w:val="20"/>
              </w:rPr>
              <w:t xml:space="preserve">la </w:t>
            </w:r>
            <w:r w:rsidRPr="00340B91">
              <w:rPr>
                <w:sz w:val="20"/>
                <w:szCs w:val="20"/>
              </w:rPr>
              <w:t>«</w:t>
            </w:r>
            <w:r w:rsidR="00340B91" w:rsidRPr="00340B91">
              <w:rPr>
                <w:sz w:val="20"/>
                <w:szCs w:val="20"/>
              </w:rPr>
              <w:t>Fabrication des boissons</w:t>
            </w:r>
            <w:r w:rsidR="00340B91">
              <w:rPr>
                <w:sz w:val="20"/>
                <w:szCs w:val="20"/>
              </w:rPr>
              <w:t xml:space="preserve">»; </w:t>
            </w:r>
            <w:r w:rsidR="00340B91" w:rsidRPr="000E3152">
              <w:rPr>
                <w:sz w:val="20"/>
                <w:szCs w:val="20"/>
              </w:rPr>
              <w:t>et d’une hausse de</w:t>
            </w:r>
            <w:r w:rsidRPr="000E3152">
              <w:rPr>
                <w:sz w:val="20"/>
                <w:szCs w:val="20"/>
              </w:rPr>
              <w:t xml:space="preserve"> </w:t>
            </w:r>
            <w:r w:rsidR="00340B91" w:rsidRPr="000E3152">
              <w:rPr>
                <w:sz w:val="20"/>
                <w:szCs w:val="20"/>
              </w:rPr>
              <w:t>0,3% dans les «</w:t>
            </w:r>
            <w:r w:rsidR="00340B91" w:rsidRPr="00FC57CB">
              <w:rPr>
                <w:sz w:val="20"/>
                <w:szCs w:val="20"/>
              </w:rPr>
              <w:t>Industries alimentaires»,</w:t>
            </w:r>
            <w:r w:rsidR="00340B91" w:rsidRPr="000E3152">
              <w:rPr>
                <w:sz w:val="20"/>
                <w:szCs w:val="20"/>
              </w:rPr>
              <w:t xml:space="preserve"> </w:t>
            </w:r>
            <w:r w:rsidRPr="000E3152">
              <w:rPr>
                <w:sz w:val="20"/>
                <w:szCs w:val="20"/>
              </w:rPr>
              <w:t xml:space="preserve">de </w:t>
            </w:r>
            <w:r w:rsidR="00340B91" w:rsidRPr="000E3152">
              <w:rPr>
                <w:sz w:val="20"/>
                <w:szCs w:val="20"/>
              </w:rPr>
              <w:t>0</w:t>
            </w:r>
            <w:r w:rsidRPr="000E3152">
              <w:rPr>
                <w:sz w:val="20"/>
                <w:szCs w:val="20"/>
              </w:rPr>
              <w:t>,</w:t>
            </w:r>
            <w:r w:rsidR="00340B91" w:rsidRPr="000E3152">
              <w:rPr>
                <w:sz w:val="20"/>
                <w:szCs w:val="20"/>
              </w:rPr>
              <w:t>7</w:t>
            </w:r>
            <w:r w:rsidRPr="000E3152">
              <w:rPr>
                <w:sz w:val="20"/>
                <w:szCs w:val="20"/>
              </w:rPr>
              <w:t xml:space="preserve">% dans l’«Industrie </w:t>
            </w:r>
            <w:r w:rsidR="007E165D" w:rsidRPr="000E3152">
              <w:rPr>
                <w:sz w:val="20"/>
                <w:szCs w:val="20"/>
              </w:rPr>
              <w:t>d’habillement</w:t>
            </w:r>
            <w:r w:rsidRPr="000E3152">
              <w:rPr>
                <w:sz w:val="20"/>
                <w:szCs w:val="20"/>
              </w:rPr>
              <w:t>»,</w:t>
            </w:r>
            <w:r w:rsidR="007E165D" w:rsidRPr="000E3152">
              <w:rPr>
                <w:sz w:val="20"/>
                <w:szCs w:val="20"/>
              </w:rPr>
              <w:t xml:space="preserve"> </w:t>
            </w:r>
            <w:r w:rsidR="007E165D" w:rsidRPr="00B128D1">
              <w:rPr>
                <w:sz w:val="20"/>
                <w:szCs w:val="20"/>
              </w:rPr>
              <w:t>de 2,2%</w:t>
            </w:r>
            <w:r w:rsidR="007E3FC2">
              <w:rPr>
                <w:sz w:val="20"/>
                <w:szCs w:val="20"/>
              </w:rPr>
              <w:t xml:space="preserve"> </w:t>
            </w:r>
            <w:r w:rsidR="007E165D" w:rsidRPr="00B128D1">
              <w:rPr>
                <w:sz w:val="20"/>
                <w:szCs w:val="20"/>
              </w:rPr>
              <w:t>dans la «Fabrication de machines et équipeme</w:t>
            </w:r>
            <w:r w:rsidR="00C6731B">
              <w:rPr>
                <w:sz w:val="20"/>
                <w:szCs w:val="20"/>
              </w:rPr>
              <w:t xml:space="preserve">nts», de 0,2% dans l’«Industrie </w:t>
            </w:r>
            <w:r w:rsidR="00793CDC">
              <w:rPr>
                <w:sz w:val="20"/>
                <w:szCs w:val="20"/>
              </w:rPr>
              <w:t xml:space="preserve">automobile», </w:t>
            </w:r>
            <w:r w:rsidR="00340B91" w:rsidRPr="00B128D1">
              <w:rPr>
                <w:sz w:val="20"/>
                <w:szCs w:val="20"/>
              </w:rPr>
              <w:t>l’</w:t>
            </w:r>
            <w:r w:rsidRPr="00B128D1">
              <w:rPr>
                <w:sz w:val="20"/>
                <w:szCs w:val="20"/>
              </w:rPr>
              <w:t>«</w:t>
            </w:r>
            <w:r w:rsidR="007E3FC2">
              <w:rPr>
                <w:sz w:val="20"/>
                <w:szCs w:val="20"/>
              </w:rPr>
              <w:t>Industrie du</w:t>
            </w:r>
            <w:r w:rsidR="00340B91" w:rsidRPr="00B128D1">
              <w:rPr>
                <w:sz w:val="20"/>
                <w:szCs w:val="20"/>
              </w:rPr>
              <w:t xml:space="preserve"> textile</w:t>
            </w:r>
            <w:r w:rsidR="007E165D" w:rsidRPr="00B128D1">
              <w:rPr>
                <w:sz w:val="20"/>
                <w:szCs w:val="20"/>
              </w:rPr>
              <w:t>»,</w:t>
            </w:r>
            <w:r w:rsidR="00340B91" w:rsidRPr="00B128D1">
              <w:rPr>
                <w:sz w:val="20"/>
                <w:szCs w:val="20"/>
              </w:rPr>
              <w:t xml:space="preserve"> </w:t>
            </w:r>
            <w:r w:rsidR="000331E0">
              <w:rPr>
                <w:sz w:val="20"/>
                <w:szCs w:val="20"/>
              </w:rPr>
              <w:t>l’</w:t>
            </w:r>
            <w:r w:rsidR="00340B91" w:rsidRPr="00B128D1">
              <w:rPr>
                <w:sz w:val="20"/>
                <w:szCs w:val="20"/>
              </w:rPr>
              <w:t>«</w:t>
            </w:r>
            <w:r w:rsidR="007E165D" w:rsidRPr="00B128D1">
              <w:rPr>
                <w:sz w:val="20"/>
                <w:szCs w:val="20"/>
              </w:rPr>
              <w:t>Industrie du papier et du carton</w:t>
            </w:r>
            <w:r w:rsidR="00340B91" w:rsidRPr="00B128D1">
              <w:rPr>
                <w:sz w:val="20"/>
                <w:szCs w:val="20"/>
              </w:rPr>
              <w:t>»</w:t>
            </w:r>
            <w:r w:rsidR="00D76FC8">
              <w:rPr>
                <w:sz w:val="20"/>
                <w:szCs w:val="20"/>
              </w:rPr>
              <w:t xml:space="preserve"> </w:t>
            </w:r>
            <w:r w:rsidR="007E165D" w:rsidRPr="00B128D1">
              <w:rPr>
                <w:sz w:val="20"/>
                <w:szCs w:val="20"/>
              </w:rPr>
              <w:t>et la «Fabrication de produits informatiques»</w:t>
            </w:r>
            <w:r w:rsidRPr="00B128D1">
              <w:rPr>
                <w:sz w:val="20"/>
                <w:szCs w:val="20"/>
              </w:rPr>
              <w:t xml:space="preserve"> </w:t>
            </w:r>
            <w:r w:rsidR="00D855C1" w:rsidRPr="00B128D1">
              <w:rPr>
                <w:sz w:val="20"/>
                <w:szCs w:val="20"/>
              </w:rPr>
              <w:t>et de 0,4%</w:t>
            </w:r>
            <w:r w:rsidR="00D76FC8">
              <w:rPr>
                <w:sz w:val="20"/>
                <w:szCs w:val="20"/>
              </w:rPr>
              <w:t xml:space="preserve"> dans</w:t>
            </w:r>
            <w:r w:rsidR="00D855C1" w:rsidRPr="00B128D1">
              <w:rPr>
                <w:sz w:val="20"/>
                <w:szCs w:val="20"/>
              </w:rPr>
              <w:t xml:space="preserve"> l’«Industrie du cuir et de la chaussure»</w:t>
            </w:r>
            <w:r w:rsidR="003D0277" w:rsidRPr="00B128D1">
              <w:rPr>
                <w:sz w:val="20"/>
                <w:szCs w:val="20"/>
              </w:rPr>
              <w:t>.</w:t>
            </w:r>
          </w:p>
          <w:p w:rsidR="00172D81" w:rsidRPr="00B05845" w:rsidRDefault="00172D81" w:rsidP="00172D81">
            <w:pPr>
              <w:spacing w:line="240" w:lineRule="exact"/>
              <w:ind w:right="142" w:firstLine="284"/>
              <w:rPr>
                <w:rFonts w:ascii="Arial" w:hAnsi="Arial" w:cs="Arial"/>
                <w:sz w:val="22"/>
                <w:szCs w:val="22"/>
                <w:highlight w:val="yellow"/>
                <w:lang w:eastAsia="ar-SA"/>
              </w:rPr>
            </w:pPr>
          </w:p>
          <w:p w:rsidR="001B3359" w:rsidRPr="000B3AEB" w:rsidRDefault="00172D81" w:rsidP="00C6731B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  <w:r w:rsidRPr="00FA3CA2">
              <w:rPr>
                <w:sz w:val="20"/>
                <w:szCs w:val="20"/>
              </w:rPr>
              <w:t xml:space="preserve">Par rapport au </w:t>
            </w:r>
            <w:r w:rsidR="00542EEC" w:rsidRPr="00FA3CA2">
              <w:rPr>
                <w:rFonts w:hint="cs"/>
                <w:sz w:val="20"/>
                <w:szCs w:val="20"/>
                <w:rtl/>
              </w:rPr>
              <w:t>4</w:t>
            </w:r>
            <w:r w:rsidRPr="00C6731B">
              <w:rPr>
                <w:sz w:val="20"/>
                <w:szCs w:val="20"/>
                <w:vertAlign w:val="superscript"/>
              </w:rPr>
              <w:t>ème</w:t>
            </w:r>
            <w:r w:rsidRPr="00FA3CA2">
              <w:rPr>
                <w:sz w:val="20"/>
                <w:szCs w:val="20"/>
              </w:rPr>
              <w:t xml:space="preserve"> trimestre 2021, les indices des prix à la production des «Industries manufacturière</w:t>
            </w:r>
            <w:r w:rsidR="009971F7" w:rsidRPr="00FA3CA2">
              <w:rPr>
                <w:sz w:val="20"/>
                <w:szCs w:val="20"/>
              </w:rPr>
              <w:t xml:space="preserve">s hors raffinage de pétrole» et </w:t>
            </w:r>
            <w:r w:rsidR="00D76FC8">
              <w:rPr>
                <w:sz w:val="20"/>
                <w:szCs w:val="20"/>
              </w:rPr>
              <w:t>d</w:t>
            </w:r>
            <w:r w:rsidRPr="00FA3CA2">
              <w:rPr>
                <w:sz w:val="20"/>
                <w:szCs w:val="20"/>
              </w:rPr>
              <w:t>es «Industries extractives»</w:t>
            </w:r>
            <w:r w:rsidRPr="00FA3CA2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FA3CA2">
              <w:rPr>
                <w:sz w:val="20"/>
                <w:szCs w:val="20"/>
              </w:rPr>
              <w:t>ont connu des</w:t>
            </w:r>
            <w:r w:rsidRPr="00FA3CA2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FA3CA2">
              <w:rPr>
                <w:sz w:val="20"/>
                <w:szCs w:val="20"/>
              </w:rPr>
              <w:t>variations</w:t>
            </w:r>
            <w:r w:rsidRPr="00FA3CA2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FA3CA2">
              <w:rPr>
                <w:sz w:val="20"/>
                <w:szCs w:val="20"/>
              </w:rPr>
              <w:t>successives de</w:t>
            </w:r>
            <w:r w:rsidRPr="00FA3CA2">
              <w:rPr>
                <w:rFonts w:hint="cs"/>
                <w:sz w:val="20"/>
                <w:szCs w:val="20"/>
                <w:rtl/>
              </w:rPr>
              <w:t xml:space="preserve"> </w:t>
            </w:r>
            <w:r w:rsidR="00FA3CA2" w:rsidRPr="00FA3CA2">
              <w:rPr>
                <w:sz w:val="20"/>
                <w:szCs w:val="20"/>
              </w:rPr>
              <w:t>9</w:t>
            </w:r>
            <w:r w:rsidRPr="00FA3CA2">
              <w:rPr>
                <w:sz w:val="20"/>
                <w:szCs w:val="20"/>
              </w:rPr>
              <w:t>,</w:t>
            </w:r>
            <w:r w:rsidR="00FA3CA2" w:rsidRPr="00FA3CA2">
              <w:rPr>
                <w:sz w:val="20"/>
                <w:szCs w:val="20"/>
              </w:rPr>
              <w:t>1</w:t>
            </w:r>
            <w:r w:rsidRPr="00FA3CA2">
              <w:rPr>
                <w:sz w:val="20"/>
                <w:szCs w:val="20"/>
              </w:rPr>
              <w:t>% et de 0,</w:t>
            </w:r>
            <w:r w:rsidR="00FA3CA2" w:rsidRPr="00FA3CA2">
              <w:rPr>
                <w:sz w:val="20"/>
                <w:szCs w:val="20"/>
              </w:rPr>
              <w:t>4</w:t>
            </w:r>
            <w:r w:rsidRPr="00FA3CA2">
              <w:rPr>
                <w:sz w:val="20"/>
                <w:szCs w:val="20"/>
              </w:rPr>
              <w:t xml:space="preserve">%  au cours du </w:t>
            </w:r>
            <w:r w:rsidR="00542EEC" w:rsidRPr="00FA3CA2">
              <w:rPr>
                <w:rFonts w:hint="cs"/>
                <w:sz w:val="20"/>
                <w:szCs w:val="20"/>
                <w:rtl/>
              </w:rPr>
              <w:t>4</w:t>
            </w:r>
            <w:r w:rsidRPr="00C6731B">
              <w:rPr>
                <w:sz w:val="20"/>
                <w:szCs w:val="20"/>
                <w:vertAlign w:val="superscript"/>
              </w:rPr>
              <w:t>ème</w:t>
            </w:r>
            <w:r w:rsidRPr="00C6731B">
              <w:rPr>
                <w:rFonts w:hint="cs"/>
                <w:sz w:val="20"/>
                <w:szCs w:val="20"/>
                <w:vertAlign w:val="superscript"/>
                <w:rtl/>
              </w:rPr>
              <w:t xml:space="preserve"> </w:t>
            </w:r>
            <w:r w:rsidRPr="00FA3CA2">
              <w:rPr>
                <w:sz w:val="20"/>
                <w:szCs w:val="20"/>
              </w:rPr>
              <w:t>trimestre de l’année 2022.</w:t>
            </w:r>
            <w:r w:rsidRPr="00FA3CA2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FA3CA2">
              <w:rPr>
                <w:sz w:val="20"/>
                <w:szCs w:val="20"/>
              </w:rPr>
              <w:t xml:space="preserve">Les </w:t>
            </w:r>
            <w:r w:rsidRPr="007E3FC2">
              <w:rPr>
                <w:sz w:val="20"/>
                <w:szCs w:val="20"/>
              </w:rPr>
              <w:t>indices de</w:t>
            </w:r>
            <w:r w:rsidRPr="00FA3CA2">
              <w:rPr>
                <w:sz w:val="20"/>
                <w:szCs w:val="20"/>
              </w:rPr>
              <w:t xml:space="preserve"> la «Production et distribution d’électricité» et de la</w:t>
            </w:r>
            <w:r w:rsidRPr="00FA3CA2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FA3CA2">
              <w:rPr>
                <w:sz w:val="20"/>
                <w:szCs w:val="20"/>
              </w:rPr>
              <w:t xml:space="preserve">«Production et distribution d'eau» </w:t>
            </w:r>
            <w:r w:rsidRPr="007E3FC2">
              <w:rPr>
                <w:sz w:val="20"/>
                <w:szCs w:val="20"/>
              </w:rPr>
              <w:t>ont connu, quant à eux, une stagnation au cours de cette même période</w:t>
            </w:r>
            <w:r w:rsidRPr="00FA3CA2">
              <w:rPr>
                <w:sz w:val="20"/>
                <w:szCs w:val="20"/>
              </w:rPr>
              <w:t>.</w:t>
            </w:r>
          </w:p>
        </w:tc>
        <w:tc>
          <w:tcPr>
            <w:tcW w:w="154" w:type="dxa"/>
          </w:tcPr>
          <w:p w:rsidR="00135A2C" w:rsidRDefault="00135A2C">
            <w:pPr>
              <w:spacing w:line="360" w:lineRule="exact"/>
              <w:jc w:val="lowKashida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hAnsi="Arial"/>
                <w:sz w:val="23"/>
                <w:szCs w:val="23"/>
              </w:rPr>
              <w:t xml:space="preserve">   </w:t>
            </w:r>
          </w:p>
        </w:tc>
        <w:tc>
          <w:tcPr>
            <w:tcW w:w="3527" w:type="dxa"/>
          </w:tcPr>
          <w:p w:rsidR="00172D81" w:rsidRDefault="00172D81" w:rsidP="00986A69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Cs w:val="24"/>
                <w:rtl/>
              </w:rPr>
            </w:pPr>
            <w:r w:rsidRPr="00986A69">
              <w:rPr>
                <w:rFonts w:cs="Times New Roman"/>
                <w:szCs w:val="24"/>
                <w:rtl/>
                <w:lang w:bidi="ar-MA"/>
              </w:rPr>
              <w:t xml:space="preserve">خلال الفصل </w:t>
            </w:r>
            <w:r w:rsidR="00542EEC" w:rsidRPr="00986A69">
              <w:rPr>
                <w:rFonts w:cs="Times New Roman" w:hint="cs"/>
                <w:szCs w:val="24"/>
                <w:rtl/>
                <w:lang w:bidi="ar-MA"/>
              </w:rPr>
              <w:t>الرابع</w:t>
            </w:r>
            <w:r w:rsidRPr="00986A69">
              <w:rPr>
                <w:rFonts w:cs="Times New Roman"/>
                <w:szCs w:val="24"/>
                <w:rtl/>
                <w:lang w:bidi="ar-MA"/>
              </w:rPr>
              <w:t xml:space="preserve"> من</w:t>
            </w:r>
            <w:r w:rsidRPr="00986A69">
              <w:rPr>
                <w:rFonts w:cs="Times New Roman"/>
                <w:szCs w:val="24"/>
                <w:lang w:bidi="ar-MA"/>
              </w:rPr>
              <w:t xml:space="preserve"> </w:t>
            </w:r>
            <w:r w:rsidRPr="00986A69">
              <w:rPr>
                <w:rFonts w:cs="Times New Roman"/>
                <w:szCs w:val="24"/>
                <w:rtl/>
                <w:lang w:bidi="ar-MA"/>
              </w:rPr>
              <w:t xml:space="preserve">سنة </w:t>
            </w:r>
            <w:r>
              <w:rPr>
                <w:rFonts w:cs="Times New Roman"/>
                <w:szCs w:val="24"/>
                <w:rtl/>
                <w:lang w:bidi="ar-MA"/>
              </w:rPr>
              <w:t>202</w:t>
            </w:r>
            <w:r>
              <w:rPr>
                <w:rFonts w:cs="Times New Roman" w:hint="cs"/>
                <w:szCs w:val="24"/>
                <w:rtl/>
                <w:lang w:bidi="ar-MA"/>
              </w:rPr>
              <w:t>2</w:t>
            </w:r>
            <w:r w:rsidRPr="005D5AB2">
              <w:rPr>
                <w:rFonts w:cs="Times New Roman"/>
                <w:szCs w:val="24"/>
                <w:rtl/>
                <w:lang w:bidi="ar-MA"/>
              </w:rPr>
              <w:t xml:space="preserve">، سجل الرقم الاستدلالي للأثمان عند الإنتاج تطورات بالمقارنة مع الفصل السابق تتراوح مابين </w:t>
            </w:r>
            <w:r w:rsidR="005500C7">
              <w:rPr>
                <w:rFonts w:cs="Times New Roman" w:hint="cs"/>
                <w:szCs w:val="24"/>
                <w:rtl/>
                <w:lang w:bidi="ar-MA"/>
              </w:rPr>
              <w:t xml:space="preserve">انخفاض ب </w:t>
            </w:r>
            <w:r w:rsidR="005500C7">
              <w:rPr>
                <w:rFonts w:cs="Times New Roman"/>
                <w:szCs w:val="24"/>
                <w:lang w:bidi="ar-MA"/>
              </w:rPr>
              <w:t>0</w:t>
            </w:r>
            <w:r w:rsidR="005500C7" w:rsidRPr="005D5AB2">
              <w:rPr>
                <w:rFonts w:cs="Times New Roman"/>
                <w:szCs w:val="24"/>
                <w:lang w:bidi="ar-MA"/>
              </w:rPr>
              <w:t>,</w:t>
            </w:r>
            <w:r w:rsidR="005500C7">
              <w:rPr>
                <w:rFonts w:cs="Times New Roman"/>
                <w:szCs w:val="24"/>
                <w:lang w:bidi="ar-MA"/>
              </w:rPr>
              <w:t>4</w:t>
            </w:r>
            <w:r w:rsidR="005500C7" w:rsidRPr="005D5AB2">
              <w:rPr>
                <w:rFonts w:cs="Times New Roman"/>
                <w:szCs w:val="24"/>
                <w:lang w:bidi="ar-MA"/>
              </w:rPr>
              <w:t>%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5500C7">
              <w:rPr>
                <w:rFonts w:cs="Times New Roman" w:hint="cs"/>
                <w:szCs w:val="24"/>
                <w:rtl/>
                <w:lang w:bidi="ar-MA"/>
              </w:rPr>
              <w:t>بالنسبة ل</w:t>
            </w:r>
            <w:r>
              <w:rPr>
                <w:rFonts w:cs="Times New Roman"/>
                <w:szCs w:val="24"/>
                <w:rtl/>
                <w:lang w:bidi="ar-MA"/>
              </w:rPr>
              <w:t>قطاع</w:t>
            </w:r>
            <w:r w:rsidR="005500C7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5500C7" w:rsidRPr="005D5AB2">
              <w:rPr>
                <w:rFonts w:cs="Times New Roman"/>
                <w:szCs w:val="24"/>
                <w:rtl/>
                <w:lang w:bidi="ar-MA"/>
              </w:rPr>
              <w:t>"</w:t>
            </w:r>
            <w:r w:rsidR="005500C7" w:rsidRPr="008911C5">
              <w:rPr>
                <w:rFonts w:cs="Times New Roman"/>
                <w:szCs w:val="24"/>
                <w:rtl/>
                <w:lang w:bidi="ar-MA"/>
              </w:rPr>
              <w:t>الصناعات التحويلية باستثناء تكرير البترول</w:t>
            </w:r>
            <w:r w:rsidR="005500C7" w:rsidRPr="005D5AB2">
              <w:rPr>
                <w:rFonts w:cs="Times New Roman"/>
                <w:szCs w:val="24"/>
                <w:rtl/>
                <w:lang w:bidi="ar-MA"/>
              </w:rPr>
              <w:t>"</w:t>
            </w:r>
            <w:r w:rsidR="005500C7">
              <w:rPr>
                <w:rFonts w:cs="Times New Roman" w:hint="cs"/>
                <w:szCs w:val="24"/>
                <w:rtl/>
                <w:lang w:bidi="ar-MA"/>
              </w:rPr>
              <w:t xml:space="preserve"> وارتفاع ب </w:t>
            </w:r>
            <w:r w:rsidR="005500C7" w:rsidRPr="00986A69">
              <w:rPr>
                <w:rFonts w:cs="Times New Roman"/>
                <w:szCs w:val="24"/>
                <w:rtl/>
                <w:lang w:bidi="ar-MA"/>
              </w:rPr>
              <w:t>%0,</w:t>
            </w:r>
            <w:r w:rsidR="005500C7" w:rsidRPr="00986A69">
              <w:rPr>
                <w:rFonts w:cs="Times New Roman" w:hint="cs"/>
                <w:szCs w:val="24"/>
                <w:rtl/>
                <w:lang w:bidi="ar-MA"/>
              </w:rPr>
              <w:t>1</w:t>
            </w:r>
            <w:r w:rsidR="00986A69" w:rsidRPr="00986A69">
              <w:rPr>
                <w:rFonts w:cs="Times New Roman"/>
                <w:szCs w:val="24"/>
                <w:lang w:bidi="ar-MA"/>
              </w:rPr>
              <w:t xml:space="preserve"> </w:t>
            </w:r>
            <w:r w:rsidR="00986A69" w:rsidRPr="00986A69">
              <w:rPr>
                <w:rFonts w:cs="Times New Roman" w:hint="cs"/>
                <w:szCs w:val="24"/>
                <w:rtl/>
                <w:lang w:bidi="ar-MA"/>
              </w:rPr>
              <w:t xml:space="preserve">بالنسبة لقطاع </w:t>
            </w:r>
            <w:r w:rsidR="001A6AB2" w:rsidRPr="005D5AB2">
              <w:rPr>
                <w:rFonts w:cs="Times New Roman"/>
                <w:szCs w:val="24"/>
                <w:rtl/>
                <w:lang w:bidi="ar-MA"/>
              </w:rPr>
              <w:t>"</w:t>
            </w:r>
            <w:r w:rsidR="00986A69" w:rsidRPr="00986A69">
              <w:rPr>
                <w:rFonts w:cs="Times New Roman" w:hint="cs"/>
                <w:szCs w:val="24"/>
                <w:rtl/>
                <w:lang w:bidi="ar-MA"/>
              </w:rPr>
              <w:t>الصناعات الاستخراجية</w:t>
            </w:r>
            <w:r w:rsidR="001A6AB2" w:rsidRPr="005D5AB2">
              <w:rPr>
                <w:rFonts w:cs="Times New Roman"/>
                <w:szCs w:val="24"/>
                <w:rtl/>
                <w:lang w:bidi="ar-MA"/>
              </w:rPr>
              <w:t>"</w:t>
            </w:r>
            <w:r w:rsidR="005500C7">
              <w:rPr>
                <w:rFonts w:cs="Times New Roman" w:hint="cs"/>
                <w:szCs w:val="24"/>
                <w:rtl/>
              </w:rPr>
              <w:t>.</w:t>
            </w:r>
          </w:p>
          <w:p w:rsidR="00172D81" w:rsidRDefault="00172D81" w:rsidP="007E3FC2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Cs w:val="24"/>
              </w:rPr>
            </w:pPr>
            <w:r w:rsidRPr="000E3152">
              <w:rPr>
                <w:rFonts w:cs="Times New Roman"/>
                <w:szCs w:val="24"/>
                <w:rtl/>
                <w:lang w:bidi="ar-MA"/>
              </w:rPr>
              <w:t xml:space="preserve">ويرجع </w:t>
            </w:r>
            <w:r w:rsidR="00DD2ED1" w:rsidRPr="000E3152">
              <w:rPr>
                <w:rFonts w:cs="Times New Roman" w:hint="cs"/>
                <w:szCs w:val="24"/>
                <w:rtl/>
                <w:lang w:bidi="ar-MA"/>
              </w:rPr>
              <w:t>الانخفاض</w:t>
            </w:r>
            <w:r w:rsidRPr="000E3152">
              <w:rPr>
                <w:rFonts w:cs="Times New Roman"/>
                <w:szCs w:val="24"/>
                <w:rtl/>
                <w:lang w:bidi="ar-MA"/>
              </w:rPr>
              <w:t xml:space="preserve"> الذي عرفه قطاع "الصناعات التحويلية باستثناء تكرير البترول" بالأساس إلى </w:t>
            </w:r>
            <w:r w:rsidR="00DD2ED1" w:rsidRPr="000E3152">
              <w:rPr>
                <w:rFonts w:cs="Times New Roman" w:hint="cs"/>
                <w:szCs w:val="24"/>
                <w:rtl/>
                <w:lang w:bidi="ar-MA"/>
              </w:rPr>
              <w:t xml:space="preserve">تراجع </w:t>
            </w:r>
            <w:r w:rsidRPr="000E3152">
              <w:rPr>
                <w:rFonts w:cs="Times New Roman"/>
                <w:szCs w:val="24"/>
                <w:rtl/>
                <w:lang w:bidi="ar-MA"/>
              </w:rPr>
              <w:t xml:space="preserve">أثمان الإنتاج في </w:t>
            </w:r>
            <w:r w:rsidR="000E3152" w:rsidRPr="000E3152">
              <w:rPr>
                <w:rFonts w:cs="Times New Roman"/>
                <w:szCs w:val="24"/>
                <w:rtl/>
                <w:lang w:bidi="ar-MA"/>
              </w:rPr>
              <w:t>"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>ال</w:t>
            </w:r>
            <w:r w:rsidR="000E3152" w:rsidRPr="000E3152">
              <w:rPr>
                <w:rFonts w:cs="Times New Roman"/>
                <w:szCs w:val="24"/>
                <w:rtl/>
                <w:lang w:bidi="ar-MA"/>
              </w:rPr>
              <w:t>صناع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>ة</w:t>
            </w:r>
            <w:r w:rsidR="000E3152" w:rsidRPr="000E3152">
              <w:rPr>
                <w:rFonts w:cs="Times New Roman"/>
                <w:szCs w:val="24"/>
                <w:rtl/>
                <w:lang w:bidi="ar-MA"/>
              </w:rPr>
              <w:t xml:space="preserve"> ا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>لكيماوية</w:t>
            </w:r>
            <w:r w:rsidR="000E3152" w:rsidRPr="000E3152">
              <w:rPr>
                <w:rFonts w:cs="Times New Roman"/>
                <w:szCs w:val="24"/>
                <w:rtl/>
                <w:lang w:bidi="ar-MA"/>
              </w:rPr>
              <w:t>"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 xml:space="preserve"> ب</w:t>
            </w:r>
            <w:r w:rsidR="000E3152" w:rsidRPr="000E3152">
              <w:rPr>
                <w:rFonts w:cs="Times New Roman"/>
                <w:szCs w:val="24"/>
                <w:lang w:bidi="ar-MA"/>
              </w:rPr>
              <w:t xml:space="preserve">1,6% 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 xml:space="preserve"> وفي</w:t>
            </w:r>
            <w:r w:rsidR="000E3152" w:rsidRPr="000E3152">
              <w:rPr>
                <w:rFonts w:cs="Times New Roman"/>
                <w:szCs w:val="24"/>
                <w:rtl/>
                <w:lang w:bidi="ar-MA"/>
              </w:rPr>
              <w:t>"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>التعدين</w:t>
            </w:r>
            <w:r w:rsidR="00D76FC8" w:rsidRPr="000E3152">
              <w:rPr>
                <w:rFonts w:cs="Times New Roman"/>
                <w:szCs w:val="24"/>
                <w:rtl/>
                <w:lang w:bidi="ar-MA"/>
              </w:rPr>
              <w:t>"</w:t>
            </w:r>
            <w:r w:rsidR="000E3152" w:rsidRPr="000E3152">
              <w:rPr>
                <w:rFonts w:cs="Times New Roman"/>
                <w:szCs w:val="24"/>
                <w:lang w:bidi="ar-MA"/>
              </w:rPr>
              <w:t xml:space="preserve"> 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="00D76FC8" w:rsidRPr="000E3152">
              <w:rPr>
                <w:rFonts w:cs="Times New Roman"/>
                <w:szCs w:val="24"/>
                <w:lang w:bidi="ar-MA"/>
              </w:rPr>
              <w:t xml:space="preserve"> 4,4%</w:t>
            </w:r>
            <w:r w:rsidR="00D76FC8">
              <w:rPr>
                <w:rFonts w:cs="Times New Roman"/>
                <w:szCs w:val="24"/>
                <w:lang w:bidi="ar-MA"/>
              </w:rPr>
              <w:t xml:space="preserve"> 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 xml:space="preserve"> وفي </w:t>
            </w:r>
            <w:r w:rsidR="000E3152" w:rsidRPr="000E3152">
              <w:rPr>
                <w:rFonts w:cs="Times New Roman"/>
                <w:szCs w:val="24"/>
                <w:rtl/>
                <w:lang w:bidi="ar-MA"/>
              </w:rPr>
              <w:t>"صنع منتجات من المطاط والبلاستيك"</w:t>
            </w:r>
            <w:r w:rsidR="00DC4742">
              <w:rPr>
                <w:rFonts w:cs="Times New Roman"/>
                <w:szCs w:val="24"/>
                <w:lang w:bidi="ar-MA"/>
              </w:rPr>
              <w:t xml:space="preserve"> </w:t>
            </w:r>
            <w:r w:rsidR="00DC4742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0E3152" w:rsidRPr="000E3152">
              <w:rPr>
                <w:rFonts w:cs="Times New Roman"/>
                <w:szCs w:val="24"/>
                <w:rtl/>
                <w:lang w:bidi="ar-MA"/>
              </w:rPr>
              <w:t>"صناعة المشروبات"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 xml:space="preserve"> ب</w:t>
            </w:r>
            <w:r w:rsidR="000E3152" w:rsidRPr="000E3152">
              <w:rPr>
                <w:rFonts w:cs="Times New Roman"/>
                <w:szCs w:val="24"/>
                <w:lang w:bidi="ar-MA"/>
              </w:rPr>
              <w:t xml:space="preserve">0,2% 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 xml:space="preserve"> والى ارتفاعها في  </w:t>
            </w:r>
            <w:r w:rsidRPr="000E3152">
              <w:rPr>
                <w:rFonts w:cs="Times New Roman"/>
                <w:szCs w:val="24"/>
                <w:rtl/>
                <w:lang w:bidi="ar-MA"/>
              </w:rPr>
              <w:t>"</w:t>
            </w:r>
            <w:r w:rsidRPr="000E3152">
              <w:rPr>
                <w:rFonts w:cs="Times New Roman" w:hint="cs"/>
                <w:szCs w:val="24"/>
                <w:rtl/>
                <w:lang w:bidi="ar-MA"/>
              </w:rPr>
              <w:t>ال</w:t>
            </w:r>
            <w:r w:rsidRPr="000E3152">
              <w:rPr>
                <w:rFonts w:cs="Times New Roman"/>
                <w:szCs w:val="24"/>
                <w:rtl/>
                <w:lang w:bidi="ar-MA"/>
              </w:rPr>
              <w:t>صناع</w:t>
            </w:r>
            <w:r w:rsidRPr="000E3152">
              <w:rPr>
                <w:rFonts w:cs="Times New Roman" w:hint="cs"/>
                <w:szCs w:val="24"/>
                <w:rtl/>
                <w:lang w:bidi="ar-MA"/>
              </w:rPr>
              <w:t>ات الغذائية</w:t>
            </w:r>
            <w:r w:rsidRPr="000E3152">
              <w:rPr>
                <w:rFonts w:cs="Times New Roman"/>
                <w:szCs w:val="24"/>
                <w:rtl/>
                <w:lang w:bidi="ar-MA"/>
              </w:rPr>
              <w:t>"</w:t>
            </w:r>
            <w:r w:rsidRPr="000E3152">
              <w:rPr>
                <w:rFonts w:cs="Times New Roman" w:hint="cs"/>
                <w:szCs w:val="24"/>
                <w:rtl/>
                <w:lang w:bidi="ar-MA"/>
              </w:rPr>
              <w:t xml:space="preserve"> ب </w:t>
            </w:r>
            <w:r w:rsidR="000E3152" w:rsidRPr="000E3152">
              <w:rPr>
                <w:rFonts w:cs="Times New Roman"/>
                <w:szCs w:val="24"/>
                <w:lang w:bidi="ar-MA"/>
              </w:rPr>
              <w:t>0</w:t>
            </w:r>
            <w:r w:rsidRPr="000E3152">
              <w:rPr>
                <w:rFonts w:cs="Times New Roman"/>
                <w:szCs w:val="24"/>
                <w:lang w:bidi="ar-MA"/>
              </w:rPr>
              <w:t>,</w:t>
            </w:r>
            <w:r w:rsidR="000E3152" w:rsidRPr="000E3152">
              <w:rPr>
                <w:rFonts w:cs="Times New Roman"/>
                <w:szCs w:val="24"/>
                <w:lang w:bidi="ar-MA"/>
              </w:rPr>
              <w:t>3</w:t>
            </w:r>
            <w:r w:rsidRPr="000E3152">
              <w:rPr>
                <w:rFonts w:cs="Times New Roman"/>
                <w:szCs w:val="24"/>
                <w:lang w:bidi="ar-MA"/>
              </w:rPr>
              <w:t>%</w:t>
            </w:r>
            <w:r w:rsidR="00DC4742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932142">
              <w:rPr>
                <w:rFonts w:cs="Times New Roman"/>
                <w:szCs w:val="24"/>
                <w:lang w:bidi="ar-MA"/>
              </w:rPr>
              <w:t xml:space="preserve"> </w:t>
            </w:r>
            <w:r w:rsidR="000E3152" w:rsidRPr="000E3152">
              <w:rPr>
                <w:rFonts w:cs="Times New Roman"/>
                <w:szCs w:val="24"/>
                <w:rtl/>
                <w:lang w:bidi="ar-MA"/>
              </w:rPr>
              <w:t>وفي"صناع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>ة</w:t>
            </w:r>
            <w:r w:rsidR="000E3152" w:rsidRPr="000E3152">
              <w:rPr>
                <w:rFonts w:cs="Times New Roman"/>
                <w:szCs w:val="24"/>
                <w:lang w:bidi="ar-MA"/>
              </w:rPr>
              <w:t xml:space="preserve"> 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>الملابس</w:t>
            </w:r>
            <w:r w:rsidR="000E3152" w:rsidRPr="000E3152">
              <w:rPr>
                <w:rFonts w:cs="Times New Roman"/>
                <w:szCs w:val="24"/>
                <w:rtl/>
                <w:lang w:bidi="ar-MA"/>
              </w:rPr>
              <w:t xml:space="preserve">" </w:t>
            </w:r>
            <w:r w:rsidR="000E3152" w:rsidRPr="000E3152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="000E3152" w:rsidRPr="000E3152">
              <w:rPr>
                <w:rFonts w:cs="Times New Roman"/>
                <w:szCs w:val="24"/>
                <w:lang w:bidi="ar-MA"/>
              </w:rPr>
              <w:t xml:space="preserve">0,7% </w:t>
            </w:r>
            <w:r w:rsidR="000E3152" w:rsidRPr="00B128D1">
              <w:rPr>
                <w:rFonts w:cs="Times New Roman"/>
                <w:szCs w:val="24"/>
                <w:rtl/>
                <w:lang w:bidi="ar-MA"/>
              </w:rPr>
              <w:t xml:space="preserve"> </w:t>
            </w:r>
            <w:r w:rsidRPr="00B128D1">
              <w:rPr>
                <w:rFonts w:cs="Times New Roman"/>
                <w:szCs w:val="24"/>
                <w:rtl/>
                <w:lang w:bidi="ar-MA"/>
              </w:rPr>
              <w:t>وفي "</w:t>
            </w:r>
            <w:r w:rsidR="00B128D1" w:rsidRPr="00B128D1">
              <w:rPr>
                <w:rFonts w:cs="Times New Roman"/>
                <w:szCs w:val="24"/>
                <w:rtl/>
                <w:lang w:bidi="ar-MA"/>
              </w:rPr>
              <w:t>صنع ا</w:t>
            </w:r>
            <w:r w:rsidR="00B128D1" w:rsidRPr="00B128D1">
              <w:rPr>
                <w:rFonts w:cs="Times New Roman" w:hint="cs"/>
                <w:szCs w:val="24"/>
                <w:rtl/>
                <w:lang w:bidi="ar-MA"/>
              </w:rPr>
              <w:t>لآ</w:t>
            </w:r>
            <w:r w:rsidR="00B128D1" w:rsidRPr="00B128D1">
              <w:rPr>
                <w:rFonts w:cs="Times New Roman"/>
                <w:szCs w:val="24"/>
                <w:rtl/>
                <w:lang w:bidi="ar-MA"/>
              </w:rPr>
              <w:t>لات و</w:t>
            </w:r>
            <w:r w:rsidR="00B128D1" w:rsidRPr="00B128D1">
              <w:rPr>
                <w:rFonts w:cs="Times New Roman" w:hint="cs"/>
                <w:szCs w:val="24"/>
                <w:rtl/>
                <w:lang w:bidi="ar-MA"/>
              </w:rPr>
              <w:t>ال</w:t>
            </w:r>
            <w:r w:rsidR="000E73D1">
              <w:rPr>
                <w:rFonts w:cs="Times New Roman"/>
                <w:szCs w:val="24"/>
                <w:rtl/>
                <w:lang w:bidi="ar-MA"/>
              </w:rPr>
              <w:t>تجهيزات</w:t>
            </w:r>
            <w:r w:rsidRPr="00B128D1">
              <w:rPr>
                <w:rFonts w:cs="Times New Roman"/>
                <w:szCs w:val="24"/>
                <w:rtl/>
                <w:lang w:bidi="ar-MA"/>
              </w:rPr>
              <w:t>"</w:t>
            </w:r>
            <w:r w:rsidRPr="00B128D1">
              <w:rPr>
                <w:rFonts w:cs="Times New Roman"/>
                <w:szCs w:val="24"/>
                <w:lang w:bidi="ar-MA"/>
              </w:rPr>
              <w:t xml:space="preserve"> </w:t>
            </w:r>
            <w:r w:rsidRPr="00B128D1">
              <w:rPr>
                <w:rFonts w:cs="Times New Roman" w:hint="cs"/>
                <w:szCs w:val="24"/>
                <w:rtl/>
                <w:lang w:bidi="ar-MA"/>
              </w:rPr>
              <w:t xml:space="preserve">ب </w:t>
            </w:r>
            <w:r w:rsidR="00B128D1" w:rsidRPr="00B128D1">
              <w:rPr>
                <w:rFonts w:cs="Times New Roman"/>
                <w:szCs w:val="24"/>
                <w:lang w:bidi="ar-MA"/>
              </w:rPr>
              <w:t>2</w:t>
            </w:r>
            <w:r w:rsidRPr="00B128D1">
              <w:rPr>
                <w:rFonts w:cs="Times New Roman"/>
                <w:szCs w:val="24"/>
                <w:lang w:bidi="ar-MA"/>
              </w:rPr>
              <w:t>,</w:t>
            </w:r>
            <w:r w:rsidR="00B128D1" w:rsidRPr="00B128D1">
              <w:rPr>
                <w:rFonts w:cs="Times New Roman"/>
                <w:szCs w:val="24"/>
                <w:lang w:bidi="ar-MA"/>
              </w:rPr>
              <w:t>2</w:t>
            </w:r>
            <w:r w:rsidRPr="00B128D1">
              <w:rPr>
                <w:rFonts w:cs="Times New Roman"/>
                <w:szCs w:val="24"/>
                <w:lang w:bidi="ar-MA"/>
              </w:rPr>
              <w:t>%</w:t>
            </w:r>
            <w:r w:rsidRPr="00B128D1">
              <w:rPr>
                <w:rFonts w:cs="Times New Roman" w:hint="cs"/>
                <w:szCs w:val="24"/>
                <w:rtl/>
                <w:lang w:bidi="ar-MA"/>
              </w:rPr>
              <w:t xml:space="preserve"> و</w:t>
            </w:r>
            <w:r w:rsidR="00DC4742">
              <w:rPr>
                <w:rFonts w:cs="Times New Roman"/>
                <w:szCs w:val="24"/>
                <w:rtl/>
                <w:lang w:bidi="ar-MA"/>
              </w:rPr>
              <w:t>في</w:t>
            </w:r>
            <w:r w:rsidR="00B128D1" w:rsidRPr="00B128D1">
              <w:rPr>
                <w:rFonts w:cs="Times New Roman"/>
                <w:szCs w:val="24"/>
                <w:rtl/>
                <w:lang w:bidi="ar-MA"/>
              </w:rPr>
              <w:t>"صناع</w:t>
            </w:r>
            <w:r w:rsidR="00B128D1" w:rsidRPr="00B128D1">
              <w:rPr>
                <w:rFonts w:cs="Times New Roman" w:hint="cs"/>
                <w:szCs w:val="24"/>
                <w:rtl/>
                <w:lang w:bidi="ar-MA"/>
              </w:rPr>
              <w:t>ة</w:t>
            </w:r>
            <w:r w:rsidR="00B128D1" w:rsidRPr="00B128D1">
              <w:rPr>
                <w:rFonts w:cs="Times New Roman"/>
                <w:szCs w:val="24"/>
                <w:rtl/>
                <w:lang w:bidi="ar-MA"/>
              </w:rPr>
              <w:t xml:space="preserve"> </w:t>
            </w:r>
            <w:r w:rsidR="00B128D1" w:rsidRPr="00B128D1">
              <w:rPr>
                <w:rFonts w:cs="Times New Roman" w:hint="cs"/>
                <w:szCs w:val="24"/>
                <w:rtl/>
                <w:lang w:bidi="ar-MA"/>
              </w:rPr>
              <w:t>السيارات</w:t>
            </w:r>
            <w:r w:rsidR="00B128D1" w:rsidRPr="00B128D1">
              <w:rPr>
                <w:rFonts w:cs="Times New Roman"/>
                <w:szCs w:val="24"/>
                <w:rtl/>
                <w:lang w:bidi="ar-MA"/>
              </w:rPr>
              <w:t>"</w:t>
            </w:r>
            <w:r w:rsidR="00B128D1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B128D1" w:rsidRPr="00B128D1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B128D1" w:rsidRPr="00B128D1">
              <w:rPr>
                <w:rFonts w:cs="Times New Roman"/>
                <w:szCs w:val="24"/>
                <w:rtl/>
                <w:lang w:bidi="ar-MA"/>
              </w:rPr>
              <w:t>"صناع</w:t>
            </w:r>
            <w:r w:rsidR="00B128D1" w:rsidRPr="00B128D1">
              <w:rPr>
                <w:rFonts w:cs="Times New Roman" w:hint="cs"/>
                <w:szCs w:val="24"/>
                <w:rtl/>
                <w:lang w:bidi="ar-MA"/>
              </w:rPr>
              <w:t>ة</w:t>
            </w:r>
            <w:r w:rsidR="00B128D1" w:rsidRPr="00B128D1">
              <w:rPr>
                <w:rFonts w:cs="Times New Roman"/>
                <w:szCs w:val="24"/>
                <w:rtl/>
                <w:lang w:bidi="ar-MA"/>
              </w:rPr>
              <w:t xml:space="preserve"> ا</w:t>
            </w:r>
            <w:r w:rsidR="00B128D1" w:rsidRPr="00B128D1">
              <w:rPr>
                <w:rFonts w:cs="Times New Roman" w:hint="cs"/>
                <w:szCs w:val="24"/>
                <w:rtl/>
                <w:lang w:bidi="ar-MA"/>
              </w:rPr>
              <w:t>لنسيج</w:t>
            </w:r>
            <w:r w:rsidR="00B128D1" w:rsidRPr="00B128D1">
              <w:rPr>
                <w:rFonts w:cs="Times New Roman"/>
                <w:szCs w:val="24"/>
                <w:rtl/>
                <w:lang w:bidi="ar-MA"/>
              </w:rPr>
              <w:t>"</w:t>
            </w:r>
            <w:r w:rsidR="00B128D1" w:rsidRPr="00B128D1">
              <w:rPr>
                <w:rFonts w:cs="Times New Roman"/>
                <w:szCs w:val="24"/>
                <w:lang w:bidi="ar-MA"/>
              </w:rPr>
              <w:t xml:space="preserve"> </w:t>
            </w:r>
            <w:r w:rsidR="00B128D1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Pr="00B128D1">
              <w:rPr>
                <w:rFonts w:cs="Times New Roman"/>
                <w:szCs w:val="24"/>
                <w:rtl/>
                <w:lang w:bidi="ar-MA"/>
              </w:rPr>
              <w:t>"</w:t>
            </w:r>
            <w:r w:rsidRPr="00B128D1">
              <w:rPr>
                <w:rFonts w:cs="Times New Roman" w:hint="cs"/>
                <w:szCs w:val="24"/>
                <w:rtl/>
                <w:lang w:bidi="ar-MA"/>
              </w:rPr>
              <w:t>صناعة الورق و الورق المقوى</w:t>
            </w:r>
            <w:r w:rsidRPr="00B128D1">
              <w:rPr>
                <w:rFonts w:cs="Times New Roman"/>
                <w:szCs w:val="24"/>
                <w:rtl/>
                <w:lang w:bidi="ar-MA"/>
              </w:rPr>
              <w:t>"</w:t>
            </w:r>
            <w:r w:rsidR="00DC4742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B128D1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B128D1" w:rsidRPr="00B128D1">
              <w:rPr>
                <w:rFonts w:cs="Times New Roman"/>
                <w:szCs w:val="24"/>
                <w:rtl/>
                <w:lang w:bidi="ar-MA"/>
              </w:rPr>
              <w:t>"صنع تجهيزات معلوماتية"</w:t>
            </w:r>
            <w:r w:rsidRPr="00B128D1">
              <w:rPr>
                <w:rFonts w:cs="Times New Roman"/>
                <w:szCs w:val="24"/>
                <w:rtl/>
                <w:lang w:bidi="ar-MA"/>
              </w:rPr>
              <w:t xml:space="preserve"> </w:t>
            </w:r>
            <w:r w:rsidRPr="00B128D1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Pr="00B128D1">
              <w:rPr>
                <w:rFonts w:cs="Times New Roman"/>
                <w:szCs w:val="24"/>
                <w:lang w:bidi="ar-MA"/>
              </w:rPr>
              <w:t xml:space="preserve"> </w:t>
            </w:r>
            <w:r w:rsidRPr="00B128D1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B128D1" w:rsidRPr="00B128D1">
              <w:rPr>
                <w:rFonts w:cs="Times New Roman"/>
                <w:szCs w:val="24"/>
                <w:lang w:bidi="ar-MA"/>
              </w:rPr>
              <w:t>0</w:t>
            </w:r>
            <w:r w:rsidRPr="00B128D1">
              <w:rPr>
                <w:rFonts w:cs="Times New Roman"/>
                <w:szCs w:val="24"/>
                <w:lang w:bidi="ar-MA"/>
              </w:rPr>
              <w:t>,</w:t>
            </w:r>
            <w:r w:rsidR="00B128D1" w:rsidRPr="00B128D1">
              <w:rPr>
                <w:rFonts w:cs="Times New Roman"/>
                <w:szCs w:val="24"/>
                <w:lang w:bidi="ar-MA"/>
              </w:rPr>
              <w:t>2</w:t>
            </w:r>
            <w:r w:rsidRPr="00B128D1">
              <w:rPr>
                <w:rFonts w:cs="Times New Roman"/>
                <w:szCs w:val="24"/>
                <w:lang w:bidi="ar-MA"/>
              </w:rPr>
              <w:t>%</w:t>
            </w:r>
            <w:r w:rsidRPr="00B128D1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B128D1">
              <w:rPr>
                <w:rFonts w:cs="Times New Roman"/>
                <w:szCs w:val="24"/>
                <w:rtl/>
                <w:lang w:bidi="ar-MA"/>
              </w:rPr>
              <w:t>وفي</w:t>
            </w:r>
            <w:r w:rsidRPr="00B128D1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B128D1">
              <w:rPr>
                <w:rFonts w:cs="Times New Roman"/>
                <w:szCs w:val="24"/>
                <w:rtl/>
                <w:lang w:bidi="ar-MA"/>
              </w:rPr>
              <w:t>"صناع</w:t>
            </w:r>
            <w:r w:rsidRPr="00B128D1">
              <w:rPr>
                <w:rFonts w:cs="Times New Roman" w:hint="cs"/>
                <w:szCs w:val="24"/>
                <w:rtl/>
                <w:lang w:bidi="ar-MA"/>
              </w:rPr>
              <w:t>ة الجلد والأحذية</w:t>
            </w:r>
            <w:r w:rsidRPr="00B128D1">
              <w:rPr>
                <w:rFonts w:cs="Times New Roman"/>
                <w:szCs w:val="24"/>
                <w:rtl/>
                <w:lang w:bidi="ar-MA"/>
              </w:rPr>
              <w:t>"</w:t>
            </w:r>
            <w:r w:rsidRPr="00B128D1">
              <w:rPr>
                <w:rFonts w:cs="Times New Roman" w:hint="cs"/>
                <w:szCs w:val="24"/>
                <w:rtl/>
                <w:lang w:bidi="ar-MA"/>
              </w:rPr>
              <w:t xml:space="preserve"> ب </w:t>
            </w:r>
            <w:r w:rsidR="00B128D1">
              <w:rPr>
                <w:rFonts w:cs="Times New Roman"/>
                <w:szCs w:val="24"/>
                <w:lang w:bidi="ar-MA"/>
              </w:rPr>
              <w:t>.</w:t>
            </w:r>
            <w:r w:rsidR="00B128D1" w:rsidRPr="00B128D1">
              <w:rPr>
                <w:rFonts w:cs="Times New Roman"/>
                <w:szCs w:val="24"/>
                <w:lang w:bidi="ar-MA"/>
              </w:rPr>
              <w:t>0</w:t>
            </w:r>
            <w:r w:rsidRPr="00B128D1">
              <w:rPr>
                <w:rFonts w:cs="Times New Roman"/>
                <w:szCs w:val="24"/>
                <w:lang w:bidi="ar-MA"/>
              </w:rPr>
              <w:t>,</w:t>
            </w:r>
            <w:r w:rsidR="00B128D1" w:rsidRPr="00B128D1">
              <w:rPr>
                <w:rFonts w:cs="Times New Roman"/>
                <w:szCs w:val="24"/>
                <w:lang w:bidi="ar-MA"/>
              </w:rPr>
              <w:t>4</w:t>
            </w:r>
            <w:r w:rsidRPr="00B128D1">
              <w:rPr>
                <w:rFonts w:cs="Times New Roman"/>
                <w:szCs w:val="24"/>
                <w:lang w:bidi="ar-MA"/>
              </w:rPr>
              <w:t>%</w:t>
            </w:r>
            <w:r w:rsidRPr="00B128D1">
              <w:rPr>
                <w:rFonts w:cs="Times New Roman" w:hint="cs"/>
                <w:szCs w:val="24"/>
                <w:rtl/>
              </w:rPr>
              <w:t xml:space="preserve"> </w:t>
            </w:r>
          </w:p>
          <w:p w:rsidR="00932142" w:rsidRPr="004A1D96" w:rsidRDefault="00932142" w:rsidP="00932142">
            <w:pPr>
              <w:bidi/>
              <w:spacing w:before="120" w:line="306" w:lineRule="exact"/>
              <w:jc w:val="both"/>
              <w:rPr>
                <w:rFonts w:cs="Times New Roman"/>
                <w:szCs w:val="24"/>
              </w:rPr>
            </w:pPr>
          </w:p>
          <w:p w:rsidR="00554E56" w:rsidRPr="00C22E99" w:rsidRDefault="00172D81" w:rsidP="00FC57CB">
            <w:pPr>
              <w:bidi/>
              <w:spacing w:line="340" w:lineRule="exact"/>
              <w:ind w:firstLine="286"/>
              <w:jc w:val="both"/>
              <w:rPr>
                <w:rFonts w:ascii="Arial" w:cs="Simplified Arabic"/>
                <w:szCs w:val="24"/>
                <w:lang w:eastAsia="ar-SA"/>
              </w:rPr>
            </w:pPr>
            <w:r w:rsidRPr="007E3FC2">
              <w:rPr>
                <w:rFonts w:cs="Times New Roman"/>
                <w:szCs w:val="24"/>
                <w:rtl/>
                <w:lang w:bidi="ar-MA"/>
              </w:rPr>
              <w:t>مقارنة مع الفصل</w:t>
            </w:r>
            <w:r w:rsidRPr="007E3FC2">
              <w:rPr>
                <w:rFonts w:cs="Times New Roman"/>
                <w:szCs w:val="24"/>
                <w:lang w:bidi="ar-MA"/>
              </w:rPr>
              <w:t xml:space="preserve"> 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 xml:space="preserve"> </w:t>
            </w:r>
            <w:r w:rsidR="00542EEC" w:rsidRPr="007E3FC2">
              <w:rPr>
                <w:rFonts w:cs="Times New Roman" w:hint="cs"/>
                <w:szCs w:val="24"/>
                <w:rtl/>
                <w:lang w:bidi="ar-MA"/>
              </w:rPr>
              <w:t>الرابع</w:t>
            </w:r>
            <w:r w:rsidRPr="007E3FC2">
              <w:rPr>
                <w:rFonts w:cs="Times New Roman"/>
                <w:szCs w:val="24"/>
                <w:lang w:bidi="ar-MA"/>
              </w:rPr>
              <w:t xml:space="preserve"> 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>من سنة 202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>1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>، عرف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>ت الأرقام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 xml:space="preserve"> الاستدلالي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>ة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 xml:space="preserve"> للأثمان عند الإنتاج لقطاع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 xml:space="preserve">ات 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>"الصناعات التحويلية باستثناء تكرير البترول"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 xml:space="preserve"> و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 xml:space="preserve">"الصناعات الاستخراجية" خلال الفصل </w:t>
            </w:r>
            <w:r w:rsidR="00FC57CB" w:rsidRPr="007E3FC2">
              <w:rPr>
                <w:rFonts w:cs="Times New Roman" w:hint="cs"/>
                <w:szCs w:val="24"/>
                <w:rtl/>
                <w:lang w:bidi="ar-MA"/>
              </w:rPr>
              <w:t>الرابع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>من سنة 202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>2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 xml:space="preserve">، 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 xml:space="preserve">تغيرات على التوالي 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>ب</w:t>
            </w:r>
            <w:r w:rsidR="00FA3CA2" w:rsidRPr="007E3FC2">
              <w:rPr>
                <w:rFonts w:cs="Times New Roman"/>
                <w:szCs w:val="24"/>
                <w:lang w:bidi="ar-MA"/>
              </w:rPr>
              <w:t>9</w:t>
            </w:r>
            <w:r w:rsidRPr="007E3FC2">
              <w:rPr>
                <w:rFonts w:cs="Times New Roman"/>
                <w:szCs w:val="24"/>
                <w:lang w:bidi="ar-MA"/>
              </w:rPr>
              <w:t>,</w:t>
            </w:r>
            <w:r w:rsidR="00FA3CA2" w:rsidRPr="007E3FC2">
              <w:rPr>
                <w:rFonts w:cs="Times New Roman"/>
                <w:szCs w:val="24"/>
                <w:lang w:bidi="ar-MA"/>
              </w:rPr>
              <w:t>1</w:t>
            </w:r>
            <w:r w:rsidRPr="007E3FC2">
              <w:rPr>
                <w:rFonts w:cs="Times New Roman"/>
                <w:szCs w:val="24"/>
                <w:lang w:bidi="ar-MA"/>
              </w:rPr>
              <w:t xml:space="preserve">% 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 xml:space="preserve"> و</w:t>
            </w:r>
            <w:r w:rsidRPr="007E3FC2">
              <w:rPr>
                <w:rFonts w:cs="Times New Roman"/>
                <w:szCs w:val="24"/>
                <w:lang w:bidi="ar-MA"/>
              </w:rPr>
              <w:t>0,</w:t>
            </w:r>
            <w:r w:rsidR="00FA3CA2" w:rsidRPr="007E3FC2">
              <w:rPr>
                <w:rFonts w:cs="Times New Roman"/>
                <w:szCs w:val="24"/>
                <w:lang w:bidi="ar-MA"/>
              </w:rPr>
              <w:t>4</w:t>
            </w:r>
            <w:r w:rsidRPr="007E3FC2">
              <w:rPr>
                <w:rFonts w:cs="Times New Roman"/>
                <w:szCs w:val="24"/>
                <w:lang w:bidi="ar-MA"/>
              </w:rPr>
              <w:t>%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>.</w:t>
            </w:r>
            <w:r w:rsidRPr="007E3FC2">
              <w:rPr>
                <w:rFonts w:cs="Times New Roman"/>
                <w:szCs w:val="24"/>
                <w:lang w:bidi="ar-MA"/>
              </w:rPr>
              <w:t xml:space="preserve"> 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>أما بالنسبة لقطاع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 xml:space="preserve">ي 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>"إنتاج وتوزيع الكهرباء" و"إنتاج وتوزيع الماء"  فقد عرف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>ا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 xml:space="preserve"> استقرارا خلال نفس الفترة</w:t>
            </w:r>
            <w:r w:rsidRPr="00FA3CA2">
              <w:rPr>
                <w:rFonts w:cs="Times New Roman"/>
                <w:sz w:val="25"/>
                <w:szCs w:val="25"/>
              </w:rPr>
              <w:t>.</w:t>
            </w:r>
          </w:p>
        </w:tc>
      </w:tr>
    </w:tbl>
    <w:p w:rsidR="007E55FD" w:rsidRDefault="007E55FD" w:rsidP="007E55FD">
      <w:pPr>
        <w:rPr>
          <w:b/>
          <w:bCs/>
          <w:sz w:val="22"/>
          <w:szCs w:val="22"/>
        </w:rPr>
      </w:pPr>
    </w:p>
    <w:p w:rsidR="002D437C" w:rsidRDefault="002D437C" w:rsidP="007E55FD">
      <w:pPr>
        <w:rPr>
          <w:b/>
          <w:bCs/>
          <w:sz w:val="22"/>
          <w:szCs w:val="22"/>
        </w:rPr>
      </w:pPr>
    </w:p>
    <w:p w:rsidR="002F1C41" w:rsidRDefault="002F1C41" w:rsidP="007E55FD">
      <w:pPr>
        <w:rPr>
          <w:b/>
          <w:bCs/>
          <w:sz w:val="22"/>
          <w:szCs w:val="22"/>
        </w:rPr>
      </w:pPr>
    </w:p>
    <w:p w:rsidR="002F1C41" w:rsidRDefault="002F1C41" w:rsidP="007E55FD">
      <w:pPr>
        <w:rPr>
          <w:b/>
          <w:bCs/>
          <w:sz w:val="22"/>
          <w:szCs w:val="22"/>
        </w:rPr>
      </w:pPr>
    </w:p>
    <w:p w:rsidR="007E55FD" w:rsidRDefault="0031179F" w:rsidP="007E55F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</w:t>
      </w:r>
    </w:p>
    <w:p w:rsidR="00135A2C" w:rsidRPr="007E55FD" w:rsidRDefault="00135A2C" w:rsidP="007E55FD">
      <w:pPr>
        <w:rPr>
          <w:rFonts w:cs="Times New Roman"/>
          <w:b/>
          <w:bCs/>
          <w:color w:val="E36C0A"/>
          <w:sz w:val="18"/>
          <w:rtl/>
        </w:rPr>
      </w:pPr>
      <w:r w:rsidRPr="007E55FD">
        <w:rPr>
          <w:rFonts w:cs="Times New Roman"/>
          <w:b/>
          <w:bCs/>
          <w:color w:val="E36C0A"/>
          <w:sz w:val="18"/>
          <w:rtl/>
        </w:rPr>
        <w:t xml:space="preserve">الرقـم الاستدلالـي </w:t>
      </w:r>
      <w:r w:rsidR="008D0041" w:rsidRPr="007E55FD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7E55FD">
        <w:rPr>
          <w:rFonts w:cs="Times New Roman"/>
          <w:b/>
          <w:bCs/>
          <w:color w:val="E36C0A"/>
          <w:sz w:val="18"/>
          <w:rtl/>
        </w:rPr>
        <w:t>لأثمـان</w:t>
      </w:r>
      <w:r w:rsidR="008D0041" w:rsidRPr="007E55FD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7E55FD">
        <w:rPr>
          <w:rFonts w:cs="Times New Roman"/>
          <w:b/>
          <w:bCs/>
          <w:color w:val="E36C0A"/>
          <w:sz w:val="18"/>
          <w:rtl/>
        </w:rPr>
        <w:t xml:space="preserve"> الإنتاج حسـب القطاعـات والـفروع</w:t>
      </w:r>
    </w:p>
    <w:p w:rsidR="00135A2C" w:rsidRPr="007E55FD" w:rsidRDefault="00135A2C" w:rsidP="0043373D">
      <w:pPr>
        <w:pStyle w:val="Titre1"/>
        <w:spacing w:line="200" w:lineRule="exact"/>
        <w:rPr>
          <w:rFonts w:cs="Times New Roman"/>
          <w:color w:val="943634"/>
          <w:sz w:val="20"/>
        </w:rPr>
      </w:pPr>
      <w:r w:rsidRPr="007E55FD">
        <w:rPr>
          <w:rFonts w:cs="Times New Roman"/>
          <w:color w:val="943634"/>
          <w:sz w:val="20"/>
        </w:rPr>
        <w:t>INDICES DES PRIX A LA PRODUCTION PAR SECTION ET BRANCHE</w:t>
      </w:r>
    </w:p>
    <w:p w:rsidR="002C60B9" w:rsidRPr="007E55FD" w:rsidRDefault="00172D81" w:rsidP="007C5E6B">
      <w:pPr>
        <w:bidi/>
        <w:spacing w:after="60" w:line="200" w:lineRule="exact"/>
        <w:rPr>
          <w:rFonts w:cs="Times New Roman"/>
          <w:i/>
          <w:iCs/>
          <w:color w:val="943634"/>
          <w:sz w:val="22"/>
          <w:szCs w:val="22"/>
          <w:rtl/>
          <w:lang w:eastAsia="ar-SA"/>
        </w:rPr>
      </w:pPr>
      <w:r w:rsidRPr="00E614EA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الفصل </w:t>
      </w:r>
      <w:r w:rsidR="007C5E6B">
        <w:rPr>
          <w:rFonts w:cs="Times New Roman" w:hint="cs"/>
          <w:b/>
          <w:bCs/>
          <w:color w:val="943634"/>
          <w:sz w:val="22"/>
          <w:szCs w:val="22"/>
          <w:rtl/>
          <w:lang w:eastAsia="ar-SA"/>
        </w:rPr>
        <w:t>الرابع</w:t>
      </w:r>
      <w:r>
        <w:rPr>
          <w:rFonts w:cs="Times New Roman"/>
          <w:b/>
          <w:bCs/>
          <w:color w:val="943634"/>
          <w:sz w:val="22"/>
          <w:szCs w:val="22"/>
          <w:lang w:eastAsia="ar-SA"/>
        </w:rPr>
        <w:t xml:space="preserve"> </w:t>
      </w:r>
      <w:r w:rsidR="000A4D51" w:rsidRPr="000A4D51">
        <w:rPr>
          <w:rFonts w:cs="Times New Roman" w:hint="cs"/>
          <w:b/>
          <w:bCs/>
          <w:color w:val="943634"/>
          <w:sz w:val="22"/>
          <w:szCs w:val="22"/>
          <w:rtl/>
          <w:lang w:eastAsia="ar-SA" w:bidi="ar-MA"/>
        </w:rPr>
        <w:t>م</w:t>
      </w:r>
      <w:r w:rsidR="000A4D51" w:rsidRPr="000A4D51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ن سنة </w:t>
      </w:r>
      <w:r w:rsidR="007C5E6B" w:rsidRPr="00074AC6">
        <w:rPr>
          <w:rFonts w:cs="Times New Roman"/>
          <w:b/>
          <w:bCs/>
          <w:color w:val="943634"/>
          <w:sz w:val="22"/>
          <w:szCs w:val="22"/>
          <w:lang w:eastAsia="ar-SA"/>
        </w:rPr>
        <w:t>4</w:t>
      </w:r>
      <w:r w:rsidRPr="00074AC6">
        <w:rPr>
          <w:rFonts w:cs="Times New Roman"/>
          <w:b/>
          <w:bCs/>
          <w:color w:val="943634"/>
          <w:sz w:val="22"/>
          <w:szCs w:val="22"/>
          <w:vertAlign w:val="superscript"/>
          <w:lang w:eastAsia="ar-SA"/>
        </w:rPr>
        <w:t>ème</w:t>
      </w:r>
      <w:r w:rsidRPr="00074AC6">
        <w:rPr>
          <w:rFonts w:cs="Times New Roman"/>
          <w:b/>
          <w:bCs/>
          <w:color w:val="943634"/>
          <w:sz w:val="22"/>
          <w:szCs w:val="22"/>
          <w:lang w:eastAsia="ar-SA"/>
        </w:rPr>
        <w:t xml:space="preserve"> Trimestre 2022</w:t>
      </w:r>
    </w:p>
    <w:tbl>
      <w:tblPr>
        <w:tblW w:w="966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000"/>
      </w:tblPr>
      <w:tblGrid>
        <w:gridCol w:w="602"/>
        <w:gridCol w:w="3342"/>
        <w:gridCol w:w="783"/>
        <w:gridCol w:w="784"/>
        <w:gridCol w:w="626"/>
        <w:gridCol w:w="2958"/>
        <w:gridCol w:w="572"/>
      </w:tblGrid>
      <w:tr w:rsidR="00172D81" w:rsidRPr="007E55FD" w:rsidTr="001D7B21">
        <w:trPr>
          <w:cantSplit/>
          <w:trHeight w:val="283"/>
          <w:jc w:val="center"/>
        </w:trPr>
        <w:tc>
          <w:tcPr>
            <w:tcW w:w="60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34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:rsidR="00172D81" w:rsidRPr="007E55FD" w:rsidRDefault="00172D81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83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B2402" w:rsidRPr="00162197" w:rsidRDefault="001B2402" w:rsidP="001B2402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3</w:t>
            </w:r>
            <w:r w:rsidRPr="006A0566"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ème</w:t>
            </w:r>
            <w:r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 xml:space="preserve">T. </w:t>
            </w: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2022</w:t>
            </w:r>
          </w:p>
          <w:p w:rsidR="001B2402" w:rsidRPr="006D5B5F" w:rsidRDefault="001B2402" w:rsidP="001B2402">
            <w:pPr>
              <w:spacing w:line="200" w:lineRule="exact"/>
              <w:ind w:left="-68" w:right="-68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r w:rsidRPr="006D5B5F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</w:rPr>
              <w:t>الفصل</w:t>
            </w:r>
          </w:p>
          <w:p w:rsidR="00172D81" w:rsidRPr="00162197" w:rsidRDefault="001B2402" w:rsidP="001B2402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الثالث</w:t>
            </w:r>
          </w:p>
        </w:tc>
        <w:tc>
          <w:tcPr>
            <w:tcW w:w="784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162197" w:rsidRDefault="001B2402" w:rsidP="001B2402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4</w:t>
            </w:r>
            <w:r w:rsidR="00172D81" w:rsidRPr="006A0566"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ème</w:t>
            </w:r>
            <w:r w:rsidR="00172D81"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 xml:space="preserve">T. </w:t>
            </w:r>
            <w:r w:rsidR="00172D81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2022</w:t>
            </w:r>
          </w:p>
          <w:p w:rsidR="00172D81" w:rsidRPr="006D5B5F" w:rsidRDefault="00172D81" w:rsidP="001B2402">
            <w:pPr>
              <w:spacing w:line="200" w:lineRule="exact"/>
              <w:ind w:left="-68" w:right="-68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r w:rsidRPr="006D5B5F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</w:rPr>
              <w:t>الفصل</w:t>
            </w:r>
          </w:p>
          <w:p w:rsidR="00172D81" w:rsidRPr="00162197" w:rsidRDefault="001B2402" w:rsidP="001B2402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الرابع</w:t>
            </w:r>
          </w:p>
        </w:tc>
        <w:tc>
          <w:tcPr>
            <w:tcW w:w="62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  <w:rtl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Var.</w:t>
            </w:r>
          </w:p>
          <w:p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%</w:t>
            </w:r>
          </w:p>
          <w:p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  <w:rtl/>
              </w:rPr>
              <w:t>التغير</w:t>
            </w:r>
          </w:p>
        </w:tc>
        <w:tc>
          <w:tcPr>
            <w:tcW w:w="2958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 والفروع</w:t>
            </w:r>
          </w:p>
        </w:tc>
        <w:tc>
          <w:tcPr>
            <w:tcW w:w="57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</w:p>
        </w:tc>
      </w:tr>
      <w:tr w:rsidR="005D0EEC" w:rsidRPr="007E55FD" w:rsidTr="00DD2ED1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34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83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D0EEC" w:rsidRPr="003C6ABA" w:rsidRDefault="005D0EEC" w:rsidP="00783AC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C6AB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4" w:type="dxa"/>
            <w:tcBorders>
              <w:top w:val="single" w:sz="6" w:space="0" w:color="auto"/>
            </w:tcBorders>
            <w:shd w:val="clear" w:color="auto" w:fill="FBD4B4"/>
            <w:vAlign w:val="bottom"/>
          </w:tcPr>
          <w:p w:rsidR="005D0EEC" w:rsidRPr="007C5E6B" w:rsidRDefault="005D0EEC" w:rsidP="007C5E6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C5E6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100,4*</w:t>
            </w:r>
          </w:p>
        </w:tc>
        <w:tc>
          <w:tcPr>
            <w:tcW w:w="626" w:type="dxa"/>
            <w:tcBorders>
              <w:top w:val="single" w:sz="6" w:space="0" w:color="auto"/>
            </w:tcBorders>
            <w:shd w:val="clear" w:color="auto" w:fill="FBD4B4"/>
            <w:vAlign w:val="bottom"/>
          </w:tcPr>
          <w:p w:rsidR="005D0EEC" w:rsidRPr="007C5E6B" w:rsidRDefault="005D0EEC" w:rsidP="007C5E6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C5E6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0,1</w:t>
            </w:r>
          </w:p>
        </w:tc>
        <w:tc>
          <w:tcPr>
            <w:tcW w:w="2958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D0EEC" w:rsidRPr="00C56554" w:rsidRDefault="005D0EEC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 الاستخراجية</w:t>
            </w:r>
          </w:p>
        </w:tc>
        <w:tc>
          <w:tcPr>
            <w:tcW w:w="57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D0EEC" w:rsidRPr="00C56554" w:rsidRDefault="005D0EEC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5D0EEC" w:rsidRPr="007E55FD" w:rsidTr="00DD2ED1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801D09">
              <w:rPr>
                <w:rFonts w:ascii="Calibri" w:hAnsi="Calibri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784" w:type="dxa"/>
            <w:vAlign w:val="bottom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7C5E6B">
              <w:rPr>
                <w:rFonts w:ascii="Calibri" w:hAnsi="Calibri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626" w:type="dxa"/>
            <w:vAlign w:val="bottom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النفط و الغاز الطبيعي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5D0EEC" w:rsidRPr="007E55FD" w:rsidTr="00DD2ED1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801D09">
              <w:rPr>
                <w:rFonts w:ascii="Calibri" w:hAnsi="Calibri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784" w:type="dxa"/>
            <w:vAlign w:val="bottom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7C5E6B">
              <w:rPr>
                <w:rFonts w:ascii="Calibri" w:hAnsi="Calibri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626" w:type="dxa"/>
            <w:vAlign w:val="bottom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خامات المعادن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5D0EEC" w:rsidRPr="007E55FD" w:rsidTr="00DD2ED1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100,3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4" w:type="dxa"/>
            <w:vAlign w:val="bottom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  <w:r w:rsidRPr="007C5E6B">
              <w:rPr>
                <w:rFonts w:ascii="Calibri" w:hAnsi="Calibri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626" w:type="dxa"/>
            <w:vAlign w:val="bottom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0,1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استخراجية اخرى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5D0EEC" w:rsidRPr="007E55FD" w:rsidTr="00685655">
        <w:trPr>
          <w:cantSplit/>
          <w:trHeight w:val="283"/>
          <w:jc w:val="center"/>
        </w:trPr>
        <w:tc>
          <w:tcPr>
            <w:tcW w:w="602" w:type="dxa"/>
            <w:shd w:val="clear" w:color="auto" w:fill="FBD4B4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342" w:type="dxa"/>
            <w:shd w:val="clear" w:color="auto" w:fill="FBD4B4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manufacturières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</w:t>
            </w:r>
            <w:r w:rsidRPr="007435F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hors raffinage de pétrole</w:t>
            </w:r>
          </w:p>
        </w:tc>
        <w:tc>
          <w:tcPr>
            <w:tcW w:w="783" w:type="dxa"/>
            <w:shd w:val="clear" w:color="auto" w:fill="FBD4B4"/>
            <w:vAlign w:val="center"/>
          </w:tcPr>
          <w:p w:rsidR="005D0EEC" w:rsidRPr="003C6ABA" w:rsidRDefault="005D0EEC" w:rsidP="00783AC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C6AB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118,4</w:t>
            </w:r>
          </w:p>
        </w:tc>
        <w:tc>
          <w:tcPr>
            <w:tcW w:w="784" w:type="dxa"/>
            <w:shd w:val="clear" w:color="auto" w:fill="FBD4B4"/>
            <w:vAlign w:val="center"/>
          </w:tcPr>
          <w:p w:rsidR="005D0EEC" w:rsidRPr="007C5E6B" w:rsidRDefault="005D0EEC" w:rsidP="0068565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C5E6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117,9</w:t>
            </w:r>
          </w:p>
        </w:tc>
        <w:tc>
          <w:tcPr>
            <w:tcW w:w="626" w:type="dxa"/>
            <w:shd w:val="clear" w:color="auto" w:fill="FBD4B4"/>
            <w:vAlign w:val="center"/>
          </w:tcPr>
          <w:p w:rsidR="005D0EEC" w:rsidRPr="007C5E6B" w:rsidRDefault="005D0EEC" w:rsidP="0068565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C5E6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-0,4</w:t>
            </w:r>
          </w:p>
        </w:tc>
        <w:tc>
          <w:tcPr>
            <w:tcW w:w="2958" w:type="dxa"/>
            <w:shd w:val="clear" w:color="auto" w:fill="FBD4B4"/>
            <w:vAlign w:val="center"/>
          </w:tcPr>
          <w:p w:rsidR="005D0EEC" w:rsidRPr="00C56554" w:rsidRDefault="005D0EEC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1D42E9">
              <w:rPr>
                <w:rFonts w:asciiTheme="majorBidi" w:hAnsiTheme="majorBidi" w:cs="Times New Roman"/>
                <w:b/>
                <w:bCs/>
                <w:sz w:val="18"/>
                <w:szCs w:val="18"/>
                <w:rtl/>
                <w:lang w:bidi="ar-MA"/>
              </w:rPr>
              <w:t>الصناعات التحويلية باستثناء تكرير البترول</w:t>
            </w:r>
          </w:p>
        </w:tc>
        <w:tc>
          <w:tcPr>
            <w:tcW w:w="572" w:type="dxa"/>
            <w:shd w:val="clear" w:color="auto" w:fill="FBD4B4"/>
            <w:vAlign w:val="center"/>
          </w:tcPr>
          <w:p w:rsidR="005D0EEC" w:rsidRPr="00C56554" w:rsidRDefault="005D0EEC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125,9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126,3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0,3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 الغذائية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105,3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105,1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-0,2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107,7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107,7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التبغ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114,9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115,1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النسيج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106,5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107,2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0,7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105,9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106,3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466B18">
            <w:pPr>
              <w:jc w:val="righ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C56554">
              <w:rPr>
                <w:rFonts w:asciiTheme="majorBidi" w:hAnsiTheme="majorBidi" w:cs="Times New Roman"/>
                <w:sz w:val="18"/>
                <w:szCs w:val="18"/>
                <w:rtl/>
                <w:lang w:bidi="ar-MA"/>
              </w:rPr>
              <w:t>صناعة الجلد والأحذية باستثناء الملابس الجلدية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118,3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0,1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نجارة الخشب وصنع منتجات من  الخشب والفلين عدا الاثاث و صناعة منتجات من القصب و الحلفاء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108,9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109,1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100,3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0,1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الطباعة ونسخ التسجيلات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143,3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141,0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-1,6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كيماوية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 الصيدلانية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101,1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100,9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-0,2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من المطاط والبلاستيك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104,8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105,1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0,3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أخرى غير معدنية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129,7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124,0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-4,4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102,9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102,9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معدنية باستثناء الآلات والمعدات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102,5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102,7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تجهيزات معلوماتية و منتجات الكترونية و بصرية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114,3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114,3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machines et équipements n.c.a.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101,1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103,3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2,2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105,3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105,5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4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5D0EEC" w:rsidRPr="00C56554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5D0EEC" w:rsidRDefault="005D0EEC" w:rsidP="007C5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5D0EEC" w:rsidRPr="0058215F" w:rsidRDefault="005D0EEC" w:rsidP="002834D1">
            <w:pPr>
              <w:spacing w:line="240" w:lineRule="auto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 w:rsidRPr="0058215F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:rsidR="005D0EEC" w:rsidRPr="0058215F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31</w:t>
            </w:r>
          </w:p>
        </w:tc>
      </w:tr>
      <w:tr w:rsidR="005D0EEC" w:rsidRPr="007E55FD" w:rsidTr="007C5E6B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342" w:type="dxa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83" w:type="dxa"/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116,8</w:t>
            </w:r>
          </w:p>
        </w:tc>
        <w:tc>
          <w:tcPr>
            <w:tcW w:w="784" w:type="dxa"/>
            <w:vAlign w:val="center"/>
          </w:tcPr>
          <w:p w:rsidR="005D0EEC" w:rsidRDefault="005D0EEC" w:rsidP="009A468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116,8</w:t>
            </w:r>
          </w:p>
        </w:tc>
        <w:tc>
          <w:tcPr>
            <w:tcW w:w="626" w:type="dxa"/>
            <w:vAlign w:val="center"/>
          </w:tcPr>
          <w:p w:rsidR="005D0EEC" w:rsidRDefault="005D0EEC" w:rsidP="009A468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تحويلية أخرى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5D0EEC" w:rsidRPr="007E55FD" w:rsidTr="00DD2ED1">
        <w:trPr>
          <w:cantSplit/>
          <w:trHeight w:val="283"/>
          <w:jc w:val="center"/>
        </w:trPr>
        <w:tc>
          <w:tcPr>
            <w:tcW w:w="602" w:type="dxa"/>
            <w:shd w:val="clear" w:color="auto" w:fill="FBD4B4" w:themeFill="accent6" w:themeFillTint="66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342" w:type="dxa"/>
            <w:shd w:val="clear" w:color="auto" w:fill="FBD4B4" w:themeFill="accent6" w:themeFillTint="66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3" w:type="dxa"/>
            <w:shd w:val="clear" w:color="auto" w:fill="FBD4B4" w:themeFill="accent6" w:themeFillTint="66"/>
            <w:vAlign w:val="center"/>
          </w:tcPr>
          <w:p w:rsidR="005D0EEC" w:rsidRPr="003C6ABA" w:rsidRDefault="005D0EEC" w:rsidP="00783AC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C6AB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4" w:type="dxa"/>
            <w:shd w:val="clear" w:color="auto" w:fill="FBD4B4" w:themeFill="accent6" w:themeFillTint="66"/>
            <w:vAlign w:val="bottom"/>
          </w:tcPr>
          <w:p w:rsidR="005D0EEC" w:rsidRPr="007C5E6B" w:rsidRDefault="005D0EEC" w:rsidP="009A468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C5E6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shd w:val="clear" w:color="auto" w:fill="FBD4B4" w:themeFill="accent6" w:themeFillTint="66"/>
            <w:vAlign w:val="bottom"/>
          </w:tcPr>
          <w:p w:rsidR="005D0EEC" w:rsidRPr="007C5E6B" w:rsidRDefault="005D0EEC" w:rsidP="009A468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C5E6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shd w:val="clear" w:color="auto" w:fill="FBD4B4" w:themeFill="accent6" w:themeFillTint="66"/>
            <w:vAlign w:val="center"/>
          </w:tcPr>
          <w:p w:rsidR="005D0EEC" w:rsidRPr="00C56554" w:rsidRDefault="005D0EEC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72" w:type="dxa"/>
            <w:shd w:val="clear" w:color="auto" w:fill="FBD4B4" w:themeFill="accent6" w:themeFillTint="66"/>
            <w:vAlign w:val="center"/>
          </w:tcPr>
          <w:p w:rsidR="005D0EEC" w:rsidRPr="00C56554" w:rsidRDefault="005D0EEC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5D0EEC" w:rsidRPr="007E55FD" w:rsidTr="00DD2ED1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D0EEC" w:rsidRPr="00B5324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bottom"/>
          </w:tcPr>
          <w:p w:rsidR="005D0EEC" w:rsidRDefault="005D0EEC" w:rsidP="009A468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bottom"/>
          </w:tcPr>
          <w:p w:rsidR="005D0EEC" w:rsidRDefault="005D0EEC" w:rsidP="009A468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D0EEC" w:rsidRPr="00DD6C01" w:rsidRDefault="005D0EEC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5D0EEC" w:rsidRPr="00C56554" w:rsidTr="00DD2ED1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D0EEC" w:rsidRPr="00DD6C01" w:rsidRDefault="005D0EEC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D0EEC" w:rsidRPr="00DD6C01" w:rsidRDefault="005D0EEC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D0EEC" w:rsidRPr="003C6ABA" w:rsidRDefault="005D0EEC" w:rsidP="00783AC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C6AB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bottom"/>
          </w:tcPr>
          <w:p w:rsidR="005D0EEC" w:rsidRPr="007C5E6B" w:rsidRDefault="005D0EEC" w:rsidP="009A468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C5E6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bottom"/>
          </w:tcPr>
          <w:p w:rsidR="005D0EEC" w:rsidRPr="007C5E6B" w:rsidRDefault="005D0EEC" w:rsidP="009A468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C5E6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D0EEC" w:rsidRPr="00C56554" w:rsidRDefault="005D0EEC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وتوزيع الم</w:t>
            </w: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5D0EEC" w:rsidRPr="00C56554" w:rsidRDefault="005D0EEC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5D0EEC" w:rsidRPr="007E55FD" w:rsidTr="00DD2ED1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5D0EEC" w:rsidRPr="00537C21" w:rsidRDefault="005D0EEC" w:rsidP="00724F0D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D0EEC" w:rsidRPr="00824379" w:rsidRDefault="005D0EEC" w:rsidP="00724F0D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D0EEC" w:rsidRDefault="005D0EEC" w:rsidP="00783A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bottom"/>
          </w:tcPr>
          <w:p w:rsidR="005D0EEC" w:rsidRDefault="005D0EEC" w:rsidP="009A468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bottom"/>
          </w:tcPr>
          <w:p w:rsidR="005D0EEC" w:rsidRDefault="005D0EEC" w:rsidP="009A468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D0EEC" w:rsidRPr="00824379" w:rsidRDefault="005D0EEC" w:rsidP="002834D1">
            <w:pPr>
              <w:jc w:val="righ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5D0EEC" w:rsidRPr="003C428E" w:rsidRDefault="005D0EEC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:rsidR="00135A2C" w:rsidRPr="00BA29BD" w:rsidRDefault="00135A2C" w:rsidP="00466FF0">
      <w:pPr>
        <w:pStyle w:val="Titre6"/>
        <w:jc w:val="both"/>
        <w:rPr>
          <w:sz w:val="22"/>
          <w:szCs w:val="22"/>
        </w:rPr>
      </w:pPr>
      <w:r w:rsidRPr="007E55FD">
        <w:rPr>
          <w:sz w:val="18"/>
        </w:rPr>
        <w:t>* Indices provisoires</w:t>
      </w:r>
      <w:r w:rsidRPr="007E55FD">
        <w:tab/>
        <w:t xml:space="preserve">         </w:t>
      </w:r>
      <w:r w:rsidR="004A61AF" w:rsidRPr="007E55FD">
        <w:rPr>
          <w:rFonts w:hint="cs"/>
          <w:rtl/>
        </w:rPr>
        <w:t xml:space="preserve">      </w:t>
      </w:r>
      <w:r w:rsidRPr="007E55FD">
        <w:t xml:space="preserve">                    </w:t>
      </w:r>
      <w:r w:rsidRPr="007E55FD">
        <w:tab/>
      </w:r>
      <w:r w:rsidRPr="007E55FD">
        <w:tab/>
        <w:t xml:space="preserve">             </w:t>
      </w:r>
      <w:r w:rsidR="00712778" w:rsidRPr="007E55FD">
        <w:t xml:space="preserve">                        </w:t>
      </w:r>
      <w:r w:rsidRPr="007E55FD">
        <w:t xml:space="preserve">    </w:t>
      </w:r>
      <w:r w:rsidRPr="007E55FD">
        <w:rPr>
          <w:rFonts w:cs="Times New Roman"/>
          <w:szCs w:val="20"/>
          <w:rtl/>
        </w:rPr>
        <w:t>م</w:t>
      </w:r>
      <w:r w:rsidR="004A61AF" w:rsidRPr="007E55FD">
        <w:rPr>
          <w:rFonts w:cs="Times New Roman" w:hint="cs"/>
          <w:szCs w:val="20"/>
          <w:rtl/>
        </w:rPr>
        <w:t>ؤقــت</w:t>
      </w:r>
      <w:r w:rsidRPr="007E55FD">
        <w:rPr>
          <w:szCs w:val="20"/>
          <w:rtl/>
        </w:rPr>
        <w:t xml:space="preserve">   </w:t>
      </w:r>
      <w:r w:rsidRPr="007E55FD">
        <w:rPr>
          <w:szCs w:val="20"/>
        </w:rPr>
        <w:t>*</w:t>
      </w:r>
      <w:r w:rsidRPr="007E55FD">
        <w:t xml:space="preserve"> </w:t>
      </w:r>
      <w:r>
        <w:rPr>
          <w:sz w:val="22"/>
          <w:szCs w:val="30"/>
          <w:rtl/>
        </w:rPr>
        <w:br w:type="page"/>
      </w:r>
      <w:r w:rsidR="00CB385A">
        <w:rPr>
          <w:rFonts w:hint="cs"/>
          <w:sz w:val="22"/>
          <w:szCs w:val="30"/>
          <w:rtl/>
        </w:rPr>
        <w:lastRenderedPageBreak/>
        <w:t xml:space="preserve">                                                    </w:t>
      </w:r>
      <w:r w:rsidR="0031179F">
        <w:rPr>
          <w:rFonts w:cs="Times New Roman"/>
          <w:sz w:val="22"/>
          <w:szCs w:val="32"/>
        </w:rPr>
        <w:t>4</w:t>
      </w:r>
    </w:p>
    <w:p w:rsidR="00135A2C" w:rsidRPr="006A5BFA" w:rsidRDefault="00135A2C" w:rsidP="005701C8">
      <w:pPr>
        <w:spacing w:before="240" w:line="160" w:lineRule="exact"/>
        <w:rPr>
          <w:rFonts w:cs="Times New Roman"/>
          <w:b/>
          <w:bCs/>
          <w:color w:val="E36C0A"/>
          <w:sz w:val="18"/>
          <w:rtl/>
        </w:rPr>
      </w:pPr>
      <w:r w:rsidRPr="006A5BFA">
        <w:rPr>
          <w:rFonts w:cs="Times New Roman"/>
          <w:b/>
          <w:bCs/>
          <w:color w:val="E36C0A"/>
          <w:sz w:val="18"/>
          <w:rtl/>
        </w:rPr>
        <w:t xml:space="preserve">الرقم الاستدلالي الشهري </w:t>
      </w:r>
      <w:r w:rsidR="008D0041" w:rsidRPr="006A5BFA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6A5BFA">
        <w:rPr>
          <w:rFonts w:cs="Times New Roman"/>
          <w:b/>
          <w:bCs/>
          <w:color w:val="E36C0A"/>
          <w:sz w:val="18"/>
          <w:rtl/>
        </w:rPr>
        <w:t>لأثمان</w:t>
      </w:r>
      <w:r w:rsidR="008D0041" w:rsidRPr="006A5BFA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6A5BFA">
        <w:rPr>
          <w:rFonts w:cs="Times New Roman"/>
          <w:b/>
          <w:bCs/>
          <w:color w:val="E36C0A"/>
          <w:sz w:val="18"/>
          <w:rtl/>
        </w:rPr>
        <w:t xml:space="preserve"> الإنتاج حسب القطاعـات والفـروع</w:t>
      </w:r>
    </w:p>
    <w:p w:rsidR="00135A2C" w:rsidRPr="006A5BFA" w:rsidRDefault="00135A2C" w:rsidP="00A962DF">
      <w:pPr>
        <w:pStyle w:val="Titre1"/>
        <w:spacing w:line="240" w:lineRule="exact"/>
        <w:rPr>
          <w:rFonts w:cs="Times New Roman"/>
          <w:color w:val="943634"/>
          <w:sz w:val="20"/>
        </w:rPr>
      </w:pPr>
      <w:r w:rsidRPr="006A5BFA">
        <w:rPr>
          <w:rFonts w:cs="Times New Roman"/>
          <w:color w:val="943634"/>
          <w:sz w:val="20"/>
        </w:rPr>
        <w:t>INDICES MENSUELS DES PRIX A LA PRODUCTION PAR SECTION</w:t>
      </w:r>
    </w:p>
    <w:p w:rsidR="00135A2C" w:rsidRPr="006A5BFA" w:rsidRDefault="00135A2C" w:rsidP="00A962DF">
      <w:pPr>
        <w:pStyle w:val="Titre1"/>
        <w:spacing w:after="60" w:line="240" w:lineRule="exact"/>
        <w:rPr>
          <w:rFonts w:cs="Times New Roman"/>
          <w:color w:val="943634"/>
          <w:sz w:val="20"/>
          <w:u w:val="single"/>
        </w:rPr>
      </w:pPr>
      <w:r w:rsidRPr="006A5BFA">
        <w:rPr>
          <w:rFonts w:cs="Times New Roman"/>
          <w:color w:val="943634"/>
          <w:sz w:val="20"/>
        </w:rPr>
        <w:t xml:space="preserve"> ET BRANCHE</w:t>
      </w:r>
    </w:p>
    <w:p w:rsidR="00135A2C" w:rsidRDefault="00135A2C">
      <w:pPr>
        <w:tabs>
          <w:tab w:val="left" w:pos="0"/>
        </w:tabs>
        <w:suppressAutoHyphens/>
        <w:spacing w:line="80" w:lineRule="exact"/>
        <w:rPr>
          <w:b/>
          <w:bCs/>
          <w:i/>
          <w:iCs/>
          <w:spacing w:val="-3"/>
          <w:szCs w:val="31"/>
        </w:rPr>
      </w:pPr>
    </w:p>
    <w:tbl>
      <w:tblPr>
        <w:tblW w:w="9589" w:type="dxa"/>
        <w:jc w:val="center"/>
        <w:tblInd w:w="-15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000"/>
      </w:tblPr>
      <w:tblGrid>
        <w:gridCol w:w="597"/>
        <w:gridCol w:w="3181"/>
        <w:gridCol w:w="780"/>
        <w:gridCol w:w="781"/>
        <w:gridCol w:w="796"/>
        <w:gridCol w:w="2888"/>
        <w:gridCol w:w="566"/>
      </w:tblGrid>
      <w:tr w:rsidR="00172D81" w:rsidRPr="007E55FD" w:rsidTr="00542EEC">
        <w:trPr>
          <w:cantSplit/>
          <w:trHeight w:val="57"/>
          <w:jc w:val="center"/>
        </w:trPr>
        <w:tc>
          <w:tcPr>
            <w:tcW w:w="597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2834D1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181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2834D1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:rsidR="00172D81" w:rsidRPr="007E55FD" w:rsidRDefault="00172D81" w:rsidP="002834D1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8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45198" w:rsidRDefault="00542EEC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/>
                <w:b/>
                <w:bCs/>
                <w:color w:val="FFFFFF"/>
                <w:sz w:val="18"/>
                <w:szCs w:val="18"/>
              </w:rPr>
              <w:t>Octobre</w:t>
            </w:r>
          </w:p>
          <w:p w:rsidR="00172D81" w:rsidRPr="00745198" w:rsidRDefault="00172D81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</w:t>
            </w:r>
            <w:r>
              <w:rPr>
                <w:rFonts w:cs="Times New Roman" w:hint="cs"/>
                <w:b/>
                <w:bCs/>
                <w:color w:val="FFFFFF"/>
                <w:sz w:val="17"/>
                <w:szCs w:val="17"/>
                <w:rtl/>
              </w:rPr>
              <w:t>2</w:t>
            </w:r>
          </w:p>
          <w:p w:rsidR="00172D81" w:rsidRPr="00745198" w:rsidRDefault="00542EEC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أكتوبر</w:t>
            </w:r>
          </w:p>
        </w:tc>
        <w:tc>
          <w:tcPr>
            <w:tcW w:w="781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45198" w:rsidRDefault="00542EEC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Novembre</w:t>
            </w:r>
          </w:p>
          <w:p w:rsidR="00172D81" w:rsidRPr="00745198" w:rsidRDefault="00172D81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</w:t>
            </w:r>
            <w:r>
              <w:rPr>
                <w:rFonts w:cs="Times New Roman" w:hint="cs"/>
                <w:b/>
                <w:bCs/>
                <w:color w:val="FFFFFF"/>
                <w:sz w:val="17"/>
                <w:szCs w:val="17"/>
                <w:rtl/>
              </w:rPr>
              <w:t>2</w:t>
            </w:r>
          </w:p>
          <w:p w:rsidR="00172D81" w:rsidRPr="00745198" w:rsidRDefault="00542EEC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r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نونبر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6D5B5F" w:rsidRDefault="00542EEC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8"/>
                <w:szCs w:val="18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8"/>
                <w:szCs w:val="18"/>
              </w:rPr>
              <w:t>Décembre</w:t>
            </w:r>
          </w:p>
          <w:p w:rsidR="00172D81" w:rsidRPr="00745198" w:rsidRDefault="00172D81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</w:t>
            </w:r>
            <w:r>
              <w:rPr>
                <w:rFonts w:cs="Times New Roman" w:hint="cs"/>
                <w:b/>
                <w:bCs/>
                <w:color w:val="FFFFFF"/>
                <w:sz w:val="17"/>
                <w:szCs w:val="17"/>
                <w:rtl/>
              </w:rPr>
              <w:t>2</w:t>
            </w:r>
          </w:p>
          <w:p w:rsidR="00172D81" w:rsidRPr="00745198" w:rsidRDefault="00542EEC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r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دجنبر</w:t>
            </w:r>
          </w:p>
        </w:tc>
        <w:tc>
          <w:tcPr>
            <w:tcW w:w="2888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2834D1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 والفروع</w:t>
            </w:r>
          </w:p>
        </w:tc>
        <w:tc>
          <w:tcPr>
            <w:tcW w:w="56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2834D1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181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8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100,4*</w:t>
            </w:r>
          </w:p>
        </w:tc>
        <w:tc>
          <w:tcPr>
            <w:tcW w:w="781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100,4</w:t>
            </w: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79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100,4</w:t>
            </w: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 الاستخراجية</w:t>
            </w:r>
          </w:p>
        </w:tc>
        <w:tc>
          <w:tcPr>
            <w:tcW w:w="56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النفط و الغاز الطبيعي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خامات المعادن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100,4*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100,4*</w:t>
            </w:r>
          </w:p>
        </w:tc>
        <w:tc>
          <w:tcPr>
            <w:tcW w:w="796" w:type="dxa"/>
            <w:vAlign w:val="center"/>
          </w:tcPr>
          <w:p w:rsidR="00542EEC" w:rsidRPr="00C85251" w:rsidRDefault="00542EEC" w:rsidP="00542EEC">
            <w:pPr>
              <w:rPr>
                <w:rFonts w:ascii="Arial" w:hAnsi="Arial" w:cs="Arial"/>
                <w:lang w:bidi="ar-MA"/>
              </w:rPr>
            </w:pPr>
            <w:r w:rsidRPr="007C5E6B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استخراجية اخرى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BD4B4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181" w:type="dxa"/>
            <w:shd w:val="clear" w:color="auto" w:fill="FBD4B4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manufacturières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</w:t>
            </w:r>
            <w:r w:rsidRPr="007435F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hors raffinage de pétrole</w:t>
            </w:r>
          </w:p>
        </w:tc>
        <w:tc>
          <w:tcPr>
            <w:tcW w:w="780" w:type="dxa"/>
            <w:shd w:val="clear" w:color="auto" w:fill="FBD4B4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118,4</w:t>
            </w:r>
          </w:p>
        </w:tc>
        <w:tc>
          <w:tcPr>
            <w:tcW w:w="781" w:type="dxa"/>
            <w:shd w:val="clear" w:color="auto" w:fill="FBD4B4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796" w:type="dxa"/>
            <w:shd w:val="clear" w:color="auto" w:fill="FBD4B4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117,2</w:t>
            </w:r>
          </w:p>
        </w:tc>
        <w:tc>
          <w:tcPr>
            <w:tcW w:w="2888" w:type="dxa"/>
            <w:shd w:val="clear" w:color="auto" w:fill="FBD4B4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1D42E9">
              <w:rPr>
                <w:rFonts w:asciiTheme="majorBidi" w:hAnsiTheme="majorBidi" w:cs="Times New Roman"/>
                <w:b/>
                <w:bCs/>
                <w:sz w:val="18"/>
                <w:szCs w:val="18"/>
                <w:rtl/>
                <w:lang w:bidi="ar-MA"/>
              </w:rPr>
              <w:t>الصناعات التحويلية باستثناء تكرير البترول</w:t>
            </w:r>
          </w:p>
        </w:tc>
        <w:tc>
          <w:tcPr>
            <w:tcW w:w="566" w:type="dxa"/>
            <w:shd w:val="clear" w:color="auto" w:fill="FBD4B4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126,7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126,0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126,2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 الغذائية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105,3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107,7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107,7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107,7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التبغ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115,3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115,1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النسيج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107,5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106,9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107,3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106,3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106,3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106,3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صناعة الجلد والأحذية 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)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باستثناء الملابس الجلدية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(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118,3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118,3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118,3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نجارة الخشب وصنع منتجات من  الخشب والفلين عدا الاثاث و صناعة منتجات من القصب و الحلفاء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109,1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109,1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109,1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الطباعة ونسخ التسجيلات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143,0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142,8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137,3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كيماوية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 الصيدلانية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100,9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100,9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100,8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من المطاط والبلاستيك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105,1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105,1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105,1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أخرى غير معدنية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125,9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124,4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121,7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102,9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102,9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102,9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معدنية باستثناء الآلات والمعدات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102,7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102,7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102,7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تجهيزات معلوماتية و منتجات الكترونية و بصرية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114,0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114,3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114,5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machines et équipements n.c.a.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101,3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104,3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104,3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105,5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105,5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105,5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542EEC" w:rsidRPr="00DA48E2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 w:themeFill="accent6" w:themeFillTint="33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566" w:type="dxa"/>
            <w:shd w:val="clear" w:color="auto" w:fill="FDE9D9" w:themeFill="accent6" w:themeFillTint="33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31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80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116,8</w:t>
            </w:r>
          </w:p>
        </w:tc>
        <w:tc>
          <w:tcPr>
            <w:tcW w:w="781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116,8</w:t>
            </w:r>
          </w:p>
        </w:tc>
        <w:tc>
          <w:tcPr>
            <w:tcW w:w="796" w:type="dxa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116,8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تحويلية أخرى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shd w:val="clear" w:color="auto" w:fill="FBD4B4" w:themeFill="accent6" w:themeFillTint="66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181" w:type="dxa"/>
            <w:shd w:val="clear" w:color="auto" w:fill="FBD4B4" w:themeFill="accent6" w:themeFillTint="66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shd w:val="clear" w:color="auto" w:fill="FBD4B4" w:themeFill="accent6" w:themeFillTint="66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shd w:val="clear" w:color="auto" w:fill="FBD4B4" w:themeFill="accent6" w:themeFillTint="66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shd w:val="clear" w:color="auto" w:fill="FBD4B4" w:themeFill="accent6" w:themeFillTint="66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shd w:val="clear" w:color="auto" w:fill="FBD4B4" w:themeFill="accent6" w:themeFillTint="66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66" w:type="dxa"/>
            <w:shd w:val="clear" w:color="auto" w:fill="FBD4B4" w:themeFill="accent6" w:themeFillTint="66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2EEC" w:rsidRPr="00B5324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 وتوزيع الم</w:t>
            </w: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542EEC" w:rsidRPr="007E55FD" w:rsidTr="00542EEC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542EEC" w:rsidRPr="00537C21" w:rsidRDefault="00542EEC" w:rsidP="009B09A1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2EEC" w:rsidRPr="00824379" w:rsidRDefault="00542EEC" w:rsidP="009B09A1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2EEC" w:rsidRPr="00542EEC" w:rsidRDefault="00542EEC" w:rsidP="00542EE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2EE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2EEC" w:rsidRPr="00824379" w:rsidRDefault="00542EEC" w:rsidP="009B09A1">
            <w:pPr>
              <w:bidi/>
              <w:spacing w:line="240" w:lineRule="auto"/>
              <w:jc w:val="lef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:rsidR="00C44971" w:rsidRDefault="006645AB" w:rsidP="001F4936">
      <w:pPr>
        <w:pStyle w:val="Corpsdetexte"/>
        <w:spacing w:line="210" w:lineRule="exact"/>
        <w:jc w:val="left"/>
        <w:rPr>
          <w:rFonts w:cs="Times New Roman"/>
          <w:b/>
          <w:bCs/>
          <w:i/>
          <w:iCs/>
        </w:rPr>
        <w:sectPr w:rsidR="00C44971" w:rsidSect="000B3AEB">
          <w:type w:val="oddPage"/>
          <w:pgSz w:w="10319" w:h="14572" w:code="13"/>
          <w:pgMar w:top="426" w:right="1134" w:bottom="425" w:left="1134" w:header="1134" w:footer="425" w:gutter="0"/>
          <w:cols w:space="720"/>
        </w:sectPr>
      </w:pPr>
      <w:r w:rsidRPr="001F4936">
        <w:rPr>
          <w:rFonts w:cs="Times New Roman"/>
          <w:b/>
          <w:bCs/>
          <w:i/>
          <w:iCs/>
          <w:sz w:val="18"/>
        </w:rPr>
        <w:t>* Indices provisoires</w:t>
      </w:r>
      <w:r w:rsidRPr="001F4936">
        <w:rPr>
          <w:rFonts w:cs="Times New Roman"/>
          <w:b/>
          <w:bCs/>
          <w:i/>
          <w:iCs/>
        </w:rPr>
        <w:tab/>
      </w:r>
      <w:r w:rsidR="001F4936">
        <w:rPr>
          <w:rFonts w:cs="Times New Roman" w:hint="cs"/>
          <w:b/>
          <w:bCs/>
          <w:i/>
          <w:iCs/>
          <w:rtl/>
        </w:rPr>
        <w:t xml:space="preserve">  </w:t>
      </w:r>
      <w:r w:rsidRPr="001F4936">
        <w:rPr>
          <w:rFonts w:cs="Times New Roman"/>
          <w:b/>
          <w:bCs/>
          <w:i/>
          <w:iCs/>
        </w:rPr>
        <w:t xml:space="preserve">         </w:t>
      </w:r>
      <w:r w:rsidR="00C44971">
        <w:rPr>
          <w:rFonts w:cs="Times New Roman" w:hint="cs"/>
          <w:b/>
          <w:bCs/>
          <w:i/>
          <w:iCs/>
          <w:rtl/>
        </w:rPr>
        <w:t xml:space="preserve">                                                                            </w:t>
      </w:r>
      <w:r w:rsidRPr="001F4936">
        <w:rPr>
          <w:rFonts w:cs="Times New Roman"/>
          <w:b/>
          <w:bCs/>
          <w:i/>
          <w:iCs/>
        </w:rPr>
        <w:t xml:space="preserve">        </w:t>
      </w:r>
      <w:r w:rsidR="00C44971" w:rsidRPr="001F4936">
        <w:rPr>
          <w:rFonts w:cs="Times New Roman"/>
          <w:b/>
          <w:bCs/>
          <w:i/>
          <w:iCs/>
          <w:szCs w:val="20"/>
          <w:rtl/>
        </w:rPr>
        <w:t xml:space="preserve">مؤقت   </w:t>
      </w:r>
      <w:r w:rsidR="00C44971" w:rsidRPr="001F4936">
        <w:rPr>
          <w:rFonts w:cs="Times New Roman"/>
          <w:b/>
          <w:bCs/>
          <w:i/>
          <w:iCs/>
          <w:szCs w:val="20"/>
        </w:rPr>
        <w:t>*</w:t>
      </w:r>
    </w:p>
    <w:p w:rsidR="00982FA7" w:rsidRDefault="0031179F" w:rsidP="00982FA7">
      <w:pPr>
        <w:pStyle w:val="Corpsdetexte"/>
        <w:spacing w:line="210" w:lineRule="exact"/>
        <w:rPr>
          <w:b/>
          <w:bCs/>
          <w:sz w:val="22"/>
          <w:szCs w:val="30"/>
        </w:rPr>
      </w:pPr>
      <w:r>
        <w:rPr>
          <w:b/>
          <w:bCs/>
          <w:sz w:val="22"/>
          <w:szCs w:val="30"/>
        </w:rPr>
        <w:lastRenderedPageBreak/>
        <w:t>5</w:t>
      </w:r>
    </w:p>
    <w:p w:rsidR="00982FA7" w:rsidRDefault="00982FA7" w:rsidP="00982FA7">
      <w:pPr>
        <w:spacing w:line="300" w:lineRule="exact"/>
        <w:rPr>
          <w:b/>
          <w:bCs/>
          <w:sz w:val="22"/>
          <w:szCs w:val="30"/>
        </w:rPr>
      </w:pPr>
    </w:p>
    <w:p w:rsidR="00982FA7" w:rsidRPr="006A5BFA" w:rsidRDefault="00982FA7" w:rsidP="00982FA7">
      <w:pPr>
        <w:spacing w:line="300" w:lineRule="exact"/>
        <w:rPr>
          <w:rFonts w:cs="Times New Roman"/>
          <w:b/>
          <w:bCs/>
          <w:color w:val="E36C0A"/>
          <w:sz w:val="22"/>
          <w:rtl/>
        </w:rPr>
      </w:pPr>
      <w:r w:rsidRPr="006A5BFA">
        <w:rPr>
          <w:rFonts w:cs="Times New Roman"/>
          <w:b/>
          <w:bCs/>
          <w:color w:val="E36C0A"/>
          <w:sz w:val="22"/>
          <w:rtl/>
        </w:rPr>
        <w:t>التطـور الفصلي للرقـم الإستدلالي للأثمان عند الإنتاج حسب القطاعـات</w:t>
      </w:r>
    </w:p>
    <w:p w:rsidR="00982FA7" w:rsidRPr="006A5BFA" w:rsidRDefault="00982FA7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 xml:space="preserve">EVOLUTION TRIMESTRIELLE DES INDICES DES PRIX </w:t>
      </w:r>
    </w:p>
    <w:p w:rsidR="00982FA7" w:rsidRPr="006A5BFA" w:rsidRDefault="00982FA7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  <w:rtl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>A LA PRODUCTION PAR SECTION</w:t>
      </w:r>
    </w:p>
    <w:p w:rsidR="00172D81" w:rsidRDefault="00172D81" w:rsidP="00172D81">
      <w:pPr>
        <w:spacing w:line="300" w:lineRule="exact"/>
        <w:rPr>
          <w:b/>
          <w:bCs/>
          <w:sz w:val="22"/>
          <w:szCs w:val="30"/>
          <w:rtl/>
        </w:rPr>
      </w:pPr>
    </w:p>
    <w:tbl>
      <w:tblPr>
        <w:bidiVisual/>
        <w:tblW w:w="1292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36"/>
        <w:gridCol w:w="1828"/>
        <w:gridCol w:w="679"/>
        <w:gridCol w:w="709"/>
        <w:gridCol w:w="709"/>
        <w:gridCol w:w="708"/>
        <w:gridCol w:w="709"/>
        <w:gridCol w:w="612"/>
        <w:gridCol w:w="709"/>
        <w:gridCol w:w="708"/>
        <w:gridCol w:w="664"/>
        <w:gridCol w:w="709"/>
        <w:gridCol w:w="709"/>
        <w:gridCol w:w="709"/>
        <w:gridCol w:w="1604"/>
        <w:gridCol w:w="522"/>
      </w:tblGrid>
      <w:tr w:rsidR="00061BCD" w:rsidTr="009A34F4">
        <w:trPr>
          <w:jc w:val="center"/>
        </w:trPr>
        <w:tc>
          <w:tcPr>
            <w:tcW w:w="636" w:type="dxa"/>
            <w:shd w:val="clear" w:color="auto" w:fill="984806"/>
            <w:vAlign w:val="center"/>
          </w:tcPr>
          <w:p w:rsidR="001B2402" w:rsidRPr="006A5BFA" w:rsidRDefault="001B2402" w:rsidP="001B2402">
            <w:pPr>
              <w:pStyle w:val="Titre4"/>
              <w:bidi/>
              <w:spacing w:before="120" w:after="120" w:line="240" w:lineRule="exact"/>
              <w:ind w:left="57"/>
              <w:rPr>
                <w:rFonts w:cs="Times New Roman"/>
                <w:color w:val="FFFFFF"/>
                <w:sz w:val="18"/>
                <w:szCs w:val="22"/>
                <w:rtl/>
              </w:rPr>
            </w:pPr>
            <w:r w:rsidRPr="006A5BFA">
              <w:rPr>
                <w:rFonts w:cs="Times New Roman"/>
                <w:color w:val="FFFFFF"/>
                <w:sz w:val="18"/>
                <w:szCs w:val="22"/>
                <w:rtl/>
              </w:rPr>
              <w:t>الرمز</w:t>
            </w:r>
          </w:p>
        </w:tc>
        <w:tc>
          <w:tcPr>
            <w:tcW w:w="1828" w:type="dxa"/>
            <w:shd w:val="clear" w:color="auto" w:fill="984806"/>
            <w:vAlign w:val="center"/>
          </w:tcPr>
          <w:p w:rsidR="001B2402" w:rsidRPr="006A5BFA" w:rsidRDefault="001B2402" w:rsidP="001B2402">
            <w:pPr>
              <w:spacing w:before="120" w:after="120" w:line="240" w:lineRule="exact"/>
              <w:ind w:right="57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6A5BFA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القطاعـات</w:t>
            </w:r>
          </w:p>
        </w:tc>
        <w:tc>
          <w:tcPr>
            <w:tcW w:w="679" w:type="dxa"/>
            <w:shd w:val="clear" w:color="auto" w:fill="984806"/>
          </w:tcPr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4</w:t>
            </w:r>
          </w:p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2022</w:t>
            </w:r>
          </w:p>
        </w:tc>
        <w:tc>
          <w:tcPr>
            <w:tcW w:w="709" w:type="dxa"/>
            <w:shd w:val="clear" w:color="auto" w:fill="984806"/>
          </w:tcPr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3</w:t>
            </w:r>
          </w:p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2022</w:t>
            </w:r>
          </w:p>
        </w:tc>
        <w:tc>
          <w:tcPr>
            <w:tcW w:w="709" w:type="dxa"/>
            <w:shd w:val="clear" w:color="auto" w:fill="984806"/>
            <w:vAlign w:val="bottom"/>
          </w:tcPr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2</w:t>
            </w:r>
          </w:p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2022</w:t>
            </w:r>
          </w:p>
        </w:tc>
        <w:tc>
          <w:tcPr>
            <w:tcW w:w="708" w:type="dxa"/>
            <w:shd w:val="clear" w:color="auto" w:fill="984806"/>
          </w:tcPr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 w:hint="cs"/>
                <w:b/>
                <w:bCs/>
                <w:color w:val="FFFFFF"/>
                <w:sz w:val="6"/>
                <w:szCs w:val="16"/>
                <w:rtl/>
              </w:rPr>
              <w:t>1</w:t>
            </w:r>
          </w:p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2022</w:t>
            </w:r>
          </w:p>
        </w:tc>
        <w:tc>
          <w:tcPr>
            <w:tcW w:w="709" w:type="dxa"/>
            <w:shd w:val="clear" w:color="auto" w:fill="984806"/>
            <w:vAlign w:val="bottom"/>
          </w:tcPr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 w:rsidRPr="00B56B82">
              <w:rPr>
                <w:rFonts w:ascii="Arial" w:hint="cs"/>
                <w:b/>
                <w:bCs/>
                <w:color w:val="FFFFFF"/>
                <w:sz w:val="6"/>
                <w:szCs w:val="16"/>
                <w:rtl/>
              </w:rPr>
              <w:t>4</w:t>
            </w:r>
          </w:p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2021</w:t>
            </w:r>
          </w:p>
        </w:tc>
        <w:tc>
          <w:tcPr>
            <w:tcW w:w="612" w:type="dxa"/>
            <w:shd w:val="clear" w:color="auto" w:fill="984806"/>
            <w:vAlign w:val="bottom"/>
          </w:tcPr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 w:rsidRPr="00B56B82">
              <w:rPr>
                <w:rFonts w:ascii="Arial" w:hint="cs"/>
                <w:b/>
                <w:bCs/>
                <w:color w:val="FFFFFF"/>
                <w:sz w:val="6"/>
                <w:szCs w:val="16"/>
                <w:rtl/>
              </w:rPr>
              <w:t>3</w:t>
            </w:r>
          </w:p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2021</w:t>
            </w:r>
          </w:p>
        </w:tc>
        <w:tc>
          <w:tcPr>
            <w:tcW w:w="709" w:type="dxa"/>
            <w:shd w:val="clear" w:color="auto" w:fill="984806"/>
            <w:vAlign w:val="bottom"/>
          </w:tcPr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2</w:t>
            </w:r>
          </w:p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2021</w:t>
            </w:r>
          </w:p>
        </w:tc>
        <w:tc>
          <w:tcPr>
            <w:tcW w:w="708" w:type="dxa"/>
            <w:shd w:val="clear" w:color="auto" w:fill="984806"/>
            <w:vAlign w:val="bottom"/>
          </w:tcPr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2021</w:t>
            </w:r>
          </w:p>
        </w:tc>
        <w:tc>
          <w:tcPr>
            <w:tcW w:w="664" w:type="dxa"/>
            <w:shd w:val="clear" w:color="auto" w:fill="984806"/>
            <w:vAlign w:val="bottom"/>
          </w:tcPr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 w:rsidRPr="00B56B82">
              <w:rPr>
                <w:rFonts w:ascii="Arial" w:hint="cs"/>
                <w:b/>
                <w:bCs/>
                <w:color w:val="FFFFFF"/>
                <w:sz w:val="6"/>
                <w:szCs w:val="16"/>
                <w:rtl/>
              </w:rPr>
              <w:t>4</w:t>
            </w:r>
          </w:p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2020</w:t>
            </w:r>
          </w:p>
        </w:tc>
        <w:tc>
          <w:tcPr>
            <w:tcW w:w="709" w:type="dxa"/>
            <w:shd w:val="clear" w:color="auto" w:fill="984806"/>
            <w:vAlign w:val="bottom"/>
          </w:tcPr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 w:rsidRPr="00B56B82">
              <w:rPr>
                <w:rFonts w:ascii="Arial" w:hint="cs"/>
                <w:b/>
                <w:bCs/>
                <w:color w:val="FFFFFF"/>
                <w:sz w:val="6"/>
                <w:szCs w:val="16"/>
                <w:rtl/>
              </w:rPr>
              <w:t>3</w:t>
            </w:r>
          </w:p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2020</w:t>
            </w:r>
          </w:p>
        </w:tc>
        <w:tc>
          <w:tcPr>
            <w:tcW w:w="709" w:type="dxa"/>
            <w:shd w:val="clear" w:color="auto" w:fill="984806"/>
            <w:vAlign w:val="bottom"/>
          </w:tcPr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2</w:t>
            </w:r>
          </w:p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2020</w:t>
            </w:r>
          </w:p>
        </w:tc>
        <w:tc>
          <w:tcPr>
            <w:tcW w:w="709" w:type="dxa"/>
            <w:shd w:val="clear" w:color="auto" w:fill="984806"/>
            <w:vAlign w:val="bottom"/>
          </w:tcPr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:rsidR="001B2402" w:rsidRPr="00745198" w:rsidRDefault="001B2402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2020</w:t>
            </w:r>
          </w:p>
        </w:tc>
        <w:tc>
          <w:tcPr>
            <w:tcW w:w="1604" w:type="dxa"/>
            <w:shd w:val="clear" w:color="auto" w:fill="984806"/>
            <w:vAlign w:val="center"/>
          </w:tcPr>
          <w:p w:rsidR="001B2402" w:rsidRPr="004A61AF" w:rsidRDefault="001B2402" w:rsidP="001B2402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6D5B5F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</w:t>
            </w:r>
          </w:p>
        </w:tc>
        <w:tc>
          <w:tcPr>
            <w:tcW w:w="522" w:type="dxa"/>
            <w:shd w:val="clear" w:color="auto" w:fill="984806"/>
            <w:vAlign w:val="center"/>
          </w:tcPr>
          <w:p w:rsidR="001B2402" w:rsidRPr="004A61AF" w:rsidRDefault="001B2402" w:rsidP="001B2402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color w:val="FFFFFF"/>
                <w:sz w:val="18"/>
                <w:szCs w:val="22"/>
              </w:rPr>
              <w:t>Code</w:t>
            </w:r>
          </w:p>
        </w:tc>
      </w:tr>
      <w:tr w:rsidR="00061BCD" w:rsidTr="009A34F4">
        <w:trPr>
          <w:jc w:val="center"/>
        </w:trPr>
        <w:tc>
          <w:tcPr>
            <w:tcW w:w="636" w:type="dxa"/>
            <w:shd w:val="clear" w:color="auto" w:fill="FFFFFF"/>
            <w:vAlign w:val="center"/>
          </w:tcPr>
          <w:p w:rsidR="007C5E6B" w:rsidRPr="00306526" w:rsidRDefault="007C5E6B" w:rsidP="001B2402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ب</w:t>
            </w:r>
          </w:p>
        </w:tc>
        <w:tc>
          <w:tcPr>
            <w:tcW w:w="1828" w:type="dxa"/>
            <w:shd w:val="clear" w:color="auto" w:fill="FFFFFF"/>
            <w:vAlign w:val="center"/>
          </w:tcPr>
          <w:p w:rsidR="007C5E6B" w:rsidRPr="006A5BFA" w:rsidRDefault="007C5E6B" w:rsidP="001B2402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>الصناعـات الإستخراجيـة</w:t>
            </w:r>
          </w:p>
        </w:tc>
        <w:tc>
          <w:tcPr>
            <w:tcW w:w="679" w:type="dxa"/>
            <w:shd w:val="clear" w:color="auto" w:fill="FFFFFF"/>
            <w:vAlign w:val="center"/>
          </w:tcPr>
          <w:p w:rsidR="007C5E6B" w:rsidRPr="007C5E6B" w:rsidRDefault="007C5E6B" w:rsidP="007C5E6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7C5E6B">
              <w:rPr>
                <w:rFonts w:ascii="Arial" w:cs="Arial"/>
                <w:snapToGrid w:val="0"/>
                <w:color w:val="000000"/>
                <w:sz w:val="16"/>
              </w:rPr>
              <w:t>100,4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0C746E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 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,3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0C746E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1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7C5E6B" w:rsidRPr="000C746E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0C746E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12" w:type="dxa"/>
            <w:shd w:val="clear" w:color="auto" w:fill="FFFFFF"/>
            <w:vAlign w:val="center"/>
          </w:tcPr>
          <w:p w:rsidR="007C5E6B" w:rsidRPr="000C746E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6759B5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7C5E6B" w:rsidRPr="006759B5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64" w:type="dxa"/>
            <w:shd w:val="clear" w:color="auto" w:fill="FFFFFF"/>
            <w:vAlign w:val="center"/>
          </w:tcPr>
          <w:p w:rsidR="007C5E6B" w:rsidRPr="00BF45B8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F45B8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BF45B8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F45B8">
              <w:rPr>
                <w:rFonts w:ascii="Arial" w:cs="Arial"/>
                <w:snapToGrid w:val="0"/>
                <w:color w:val="000000"/>
                <w:sz w:val="16"/>
              </w:rPr>
              <w:t>99,8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BF45B8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F45B8">
              <w:rPr>
                <w:rFonts w:ascii="Arial" w:cs="Arial"/>
                <w:snapToGrid w:val="0"/>
                <w:color w:val="000000"/>
                <w:sz w:val="16"/>
              </w:rPr>
              <w:t>99,8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BF45B8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F45B8">
              <w:rPr>
                <w:rFonts w:ascii="Arial" w:cs="Arial"/>
                <w:snapToGrid w:val="0"/>
                <w:color w:val="000000"/>
                <w:sz w:val="16"/>
              </w:rPr>
              <w:t>99,9</w:t>
            </w:r>
          </w:p>
        </w:tc>
        <w:tc>
          <w:tcPr>
            <w:tcW w:w="1604" w:type="dxa"/>
            <w:shd w:val="clear" w:color="auto" w:fill="FFFFFF"/>
            <w:vAlign w:val="center"/>
          </w:tcPr>
          <w:p w:rsidR="007C5E6B" w:rsidRPr="004A61AF" w:rsidRDefault="007C5E6B" w:rsidP="001B2402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extractives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7C5E6B" w:rsidRPr="004A61AF" w:rsidRDefault="007C5E6B" w:rsidP="001B2402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B</w:t>
            </w:r>
          </w:p>
        </w:tc>
      </w:tr>
      <w:tr w:rsidR="00061BCD" w:rsidTr="009A34F4">
        <w:trPr>
          <w:jc w:val="center"/>
        </w:trPr>
        <w:tc>
          <w:tcPr>
            <w:tcW w:w="636" w:type="dxa"/>
            <w:shd w:val="clear" w:color="auto" w:fill="FFFFFF"/>
            <w:vAlign w:val="center"/>
          </w:tcPr>
          <w:p w:rsidR="007C5E6B" w:rsidRPr="00306526" w:rsidRDefault="007C5E6B" w:rsidP="001B2402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س</w:t>
            </w:r>
          </w:p>
        </w:tc>
        <w:tc>
          <w:tcPr>
            <w:tcW w:w="1828" w:type="dxa"/>
            <w:shd w:val="clear" w:color="auto" w:fill="FFFFFF"/>
            <w:vAlign w:val="center"/>
          </w:tcPr>
          <w:p w:rsidR="007C5E6B" w:rsidRPr="006A5BFA" w:rsidRDefault="007C5E6B" w:rsidP="001B2402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576915">
              <w:rPr>
                <w:rFonts w:cs="Times New Roman"/>
                <w:sz w:val="18"/>
                <w:szCs w:val="22"/>
                <w:rtl/>
              </w:rPr>
              <w:t>الصناعات التحويلية باستثناء تكرير البترول</w:t>
            </w:r>
          </w:p>
        </w:tc>
        <w:tc>
          <w:tcPr>
            <w:tcW w:w="679" w:type="dxa"/>
            <w:shd w:val="clear" w:color="auto" w:fill="FFFFFF"/>
            <w:vAlign w:val="center"/>
          </w:tcPr>
          <w:p w:rsidR="007C5E6B" w:rsidRPr="007C5E6B" w:rsidRDefault="007C5E6B" w:rsidP="007C5E6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7C5E6B">
              <w:rPr>
                <w:rFonts w:ascii="Arial" w:cs="Arial"/>
                <w:snapToGrid w:val="0"/>
                <w:color w:val="000000"/>
                <w:sz w:val="16"/>
              </w:rPr>
              <w:t>117,9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118,4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0C746E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117,1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7C5E6B" w:rsidRPr="000C746E" w:rsidRDefault="009F7365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</w:t>
            </w:r>
            <w:r w:rsidR="007C5E6B">
              <w:rPr>
                <w:rFonts w:ascii="Arial" w:cs="Arial"/>
                <w:snapToGrid w:val="0"/>
                <w:color w:val="000000"/>
                <w:sz w:val="16"/>
              </w:rPr>
              <w:t>14,0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0C746E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108,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1</w:t>
            </w:r>
          </w:p>
        </w:tc>
        <w:tc>
          <w:tcPr>
            <w:tcW w:w="612" w:type="dxa"/>
            <w:shd w:val="clear" w:color="auto" w:fill="FFFFFF"/>
            <w:vAlign w:val="center"/>
          </w:tcPr>
          <w:p w:rsidR="007C5E6B" w:rsidRPr="000C746E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105,1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6759B5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101,6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7C5E6B" w:rsidRPr="006759B5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99,8</w:t>
            </w:r>
          </w:p>
        </w:tc>
        <w:tc>
          <w:tcPr>
            <w:tcW w:w="664" w:type="dxa"/>
            <w:shd w:val="clear" w:color="auto" w:fill="FFFFFF"/>
            <w:vAlign w:val="center"/>
          </w:tcPr>
          <w:p w:rsidR="007C5E6B" w:rsidRPr="00BF45B8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F45B8">
              <w:rPr>
                <w:rFonts w:ascii="Arial" w:cs="Arial"/>
                <w:snapToGrid w:val="0"/>
                <w:color w:val="000000"/>
                <w:sz w:val="16"/>
              </w:rPr>
              <w:t>99,1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BF45B8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F45B8">
              <w:rPr>
                <w:rFonts w:ascii="Arial" w:cs="Arial"/>
                <w:snapToGrid w:val="0"/>
                <w:color w:val="000000"/>
                <w:sz w:val="16"/>
              </w:rPr>
              <w:t>98,9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BF45B8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F45B8">
              <w:rPr>
                <w:rFonts w:ascii="Arial" w:cs="Arial"/>
                <w:snapToGrid w:val="0"/>
                <w:color w:val="000000"/>
                <w:sz w:val="16"/>
              </w:rPr>
              <w:t>99,6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BF45B8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F45B8">
              <w:rPr>
                <w:rFonts w:ascii="Arial" w:cs="Arial"/>
                <w:snapToGrid w:val="0"/>
                <w:color w:val="000000"/>
                <w:sz w:val="16"/>
              </w:rPr>
              <w:t>99,9</w:t>
            </w:r>
          </w:p>
        </w:tc>
        <w:tc>
          <w:tcPr>
            <w:tcW w:w="1604" w:type="dxa"/>
            <w:shd w:val="clear" w:color="auto" w:fill="FFFFFF"/>
            <w:vAlign w:val="center"/>
          </w:tcPr>
          <w:p w:rsidR="007C5E6B" w:rsidRPr="004A61AF" w:rsidRDefault="007C5E6B" w:rsidP="001B2402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manufacturières</w:t>
            </w:r>
            <w:r w:rsidRPr="00576915">
              <w:rPr>
                <w:rFonts w:cs="Simplified Arabic"/>
                <w:sz w:val="18"/>
                <w:szCs w:val="22"/>
              </w:rPr>
              <w:t xml:space="preserve"> hors raffinage de pétrole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7C5E6B" w:rsidRPr="004A61AF" w:rsidRDefault="007C5E6B" w:rsidP="001B2402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C</w:t>
            </w:r>
          </w:p>
        </w:tc>
      </w:tr>
      <w:tr w:rsidR="00061BCD" w:rsidTr="009A34F4">
        <w:trPr>
          <w:jc w:val="center"/>
        </w:trPr>
        <w:tc>
          <w:tcPr>
            <w:tcW w:w="636" w:type="dxa"/>
            <w:shd w:val="clear" w:color="auto" w:fill="FFFFFF"/>
            <w:vAlign w:val="center"/>
          </w:tcPr>
          <w:p w:rsidR="007C5E6B" w:rsidRPr="00306526" w:rsidRDefault="007C5E6B" w:rsidP="001B2402">
            <w:pPr>
              <w:spacing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د</w:t>
            </w:r>
          </w:p>
        </w:tc>
        <w:tc>
          <w:tcPr>
            <w:tcW w:w="1828" w:type="dxa"/>
            <w:shd w:val="clear" w:color="auto" w:fill="FFFFFF"/>
            <w:vAlign w:val="center"/>
          </w:tcPr>
          <w:p w:rsidR="007C5E6B" w:rsidRPr="006A5BFA" w:rsidRDefault="007C5E6B" w:rsidP="001B2402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>إنتاج وتوزيـع الكهربـاء</w:t>
            </w:r>
          </w:p>
          <w:p w:rsidR="007C5E6B" w:rsidRPr="006A5BFA" w:rsidRDefault="007C5E6B" w:rsidP="001B2402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</w:p>
        </w:tc>
        <w:tc>
          <w:tcPr>
            <w:tcW w:w="679" w:type="dxa"/>
            <w:shd w:val="clear" w:color="auto" w:fill="FFFFFF"/>
            <w:vAlign w:val="center"/>
          </w:tcPr>
          <w:p w:rsidR="007C5E6B" w:rsidRPr="007C5E6B" w:rsidRDefault="007C5E6B" w:rsidP="007C5E6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7C5E6B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0C746E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0C746E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7C5E6B" w:rsidRPr="000C746E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0C746E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12" w:type="dxa"/>
            <w:shd w:val="clear" w:color="auto" w:fill="FFFFFF"/>
            <w:vAlign w:val="center"/>
          </w:tcPr>
          <w:p w:rsidR="007C5E6B" w:rsidRPr="000C746E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6759B5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7C5E6B" w:rsidRPr="006759B5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64" w:type="dxa"/>
            <w:shd w:val="clear" w:color="auto" w:fill="FFFFFF"/>
            <w:vAlign w:val="center"/>
          </w:tcPr>
          <w:p w:rsidR="007C5E6B" w:rsidRPr="00BF45B8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F45B8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BF45B8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F45B8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BF45B8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F45B8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BF45B8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F45B8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1604" w:type="dxa"/>
            <w:shd w:val="clear" w:color="auto" w:fill="FFFFFF"/>
            <w:vAlign w:val="center"/>
          </w:tcPr>
          <w:p w:rsidR="007C5E6B" w:rsidRPr="004A61AF" w:rsidRDefault="007C5E6B" w:rsidP="001B2402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</w:p>
          <w:p w:rsidR="007C5E6B" w:rsidRPr="004A61AF" w:rsidRDefault="007C5E6B" w:rsidP="001B2402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 xml:space="preserve">d'électricité 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7C5E6B" w:rsidRPr="004A61AF" w:rsidRDefault="007C5E6B" w:rsidP="001B2402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D</w:t>
            </w:r>
          </w:p>
        </w:tc>
      </w:tr>
      <w:tr w:rsidR="00061BCD" w:rsidRPr="004A61AF" w:rsidTr="009A34F4">
        <w:trPr>
          <w:jc w:val="center"/>
        </w:trPr>
        <w:tc>
          <w:tcPr>
            <w:tcW w:w="636" w:type="dxa"/>
            <w:shd w:val="clear" w:color="auto" w:fill="FFFFFF"/>
            <w:vAlign w:val="center"/>
          </w:tcPr>
          <w:p w:rsidR="007C5E6B" w:rsidRPr="00306526" w:rsidRDefault="007C5E6B" w:rsidP="001B2402">
            <w:pPr>
              <w:spacing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306526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هـ</w:t>
            </w:r>
          </w:p>
        </w:tc>
        <w:tc>
          <w:tcPr>
            <w:tcW w:w="1828" w:type="dxa"/>
            <w:shd w:val="clear" w:color="auto" w:fill="FFFFFF"/>
            <w:vAlign w:val="center"/>
          </w:tcPr>
          <w:p w:rsidR="007C5E6B" w:rsidRPr="006A5BFA" w:rsidRDefault="007C5E6B" w:rsidP="001B2402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 xml:space="preserve">إنتاج و توزيـع المــاء </w:t>
            </w:r>
          </w:p>
        </w:tc>
        <w:tc>
          <w:tcPr>
            <w:tcW w:w="679" w:type="dxa"/>
            <w:shd w:val="clear" w:color="auto" w:fill="FFFFFF"/>
            <w:vAlign w:val="center"/>
          </w:tcPr>
          <w:p w:rsidR="007C5E6B" w:rsidRPr="007C5E6B" w:rsidRDefault="007C5E6B" w:rsidP="007C5E6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7C5E6B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0C746E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0C746E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7C5E6B" w:rsidRPr="000C746E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0C746E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12" w:type="dxa"/>
            <w:shd w:val="clear" w:color="auto" w:fill="FFFFFF"/>
            <w:vAlign w:val="center"/>
          </w:tcPr>
          <w:p w:rsidR="007C5E6B" w:rsidRPr="000C746E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6759B5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7C5E6B" w:rsidRPr="006759B5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64" w:type="dxa"/>
            <w:shd w:val="clear" w:color="auto" w:fill="FFFFFF"/>
            <w:vAlign w:val="center"/>
          </w:tcPr>
          <w:p w:rsidR="007C5E6B" w:rsidRPr="00BF45B8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F45B8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BF45B8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F45B8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BF45B8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F45B8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C5E6B" w:rsidRPr="00BF45B8" w:rsidRDefault="007C5E6B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F45B8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1604" w:type="dxa"/>
            <w:shd w:val="clear" w:color="auto" w:fill="FFFFFF"/>
            <w:vAlign w:val="center"/>
          </w:tcPr>
          <w:p w:rsidR="007C5E6B" w:rsidRPr="004A61AF" w:rsidRDefault="007C5E6B" w:rsidP="001B2402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</w:p>
          <w:p w:rsidR="007C5E6B" w:rsidRPr="004A61AF" w:rsidRDefault="007C5E6B" w:rsidP="001B2402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d'eau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7C5E6B" w:rsidRPr="004A61AF" w:rsidRDefault="007C5E6B" w:rsidP="001B2402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sz w:val="18"/>
                <w:szCs w:val="22"/>
              </w:rPr>
              <w:t>E</w:t>
            </w:r>
          </w:p>
        </w:tc>
      </w:tr>
    </w:tbl>
    <w:p w:rsidR="00B56B82" w:rsidRPr="006A5BFA" w:rsidRDefault="00B56B82" w:rsidP="00B56B82">
      <w:pPr>
        <w:pStyle w:val="Corpsdetexte"/>
        <w:tabs>
          <w:tab w:val="left" w:pos="4111"/>
        </w:tabs>
        <w:spacing w:before="120" w:after="0" w:line="240" w:lineRule="exact"/>
        <w:ind w:left="-284" w:right="822" w:hanging="284"/>
        <w:jc w:val="left"/>
        <w:rPr>
          <w:rFonts w:cs="Times New Roman"/>
          <w:b/>
          <w:bCs/>
          <w:i/>
          <w:iCs/>
        </w:rPr>
      </w:pPr>
      <w:r w:rsidRPr="006A5BFA">
        <w:rPr>
          <w:rFonts w:cs="Times New Roman"/>
          <w:b/>
          <w:bCs/>
          <w:i/>
          <w:iCs/>
          <w:sz w:val="18"/>
        </w:rPr>
        <w:t xml:space="preserve">                              * Indices provisoires</w:t>
      </w:r>
      <w:r w:rsidRPr="006A5BFA">
        <w:rPr>
          <w:rFonts w:cs="Times New Roman"/>
          <w:b/>
          <w:bCs/>
          <w:i/>
          <w:iCs/>
          <w:sz w:val="18"/>
          <w:rtl/>
        </w:rPr>
        <w:t xml:space="preserve">           </w:t>
      </w:r>
      <w:r w:rsidRPr="006A5BFA">
        <w:rPr>
          <w:rFonts w:cs="Times New Roman"/>
          <w:b/>
          <w:bCs/>
          <w:i/>
          <w:iCs/>
        </w:rPr>
        <w:tab/>
      </w:r>
      <w:r w:rsidRPr="006A5BFA">
        <w:rPr>
          <w:rFonts w:cs="Times New Roman"/>
          <w:b/>
          <w:bCs/>
          <w:i/>
          <w:iCs/>
          <w:rtl/>
        </w:rPr>
        <w:t xml:space="preserve">              </w:t>
      </w:r>
      <w:r w:rsidRPr="006A5BFA">
        <w:rPr>
          <w:rFonts w:cs="Times New Roman"/>
          <w:b/>
          <w:bCs/>
          <w:i/>
          <w:iCs/>
        </w:rPr>
        <w:t xml:space="preserve">                               </w:t>
      </w:r>
      <w:r w:rsidRPr="006A5BFA">
        <w:rPr>
          <w:rFonts w:cs="Times New Roman"/>
          <w:b/>
          <w:bCs/>
          <w:i/>
          <w:iCs/>
          <w:rtl/>
        </w:rPr>
        <w:t xml:space="preserve">   </w:t>
      </w:r>
      <w:r w:rsidRPr="006A5BFA">
        <w:rPr>
          <w:rFonts w:cs="Times New Roman"/>
          <w:b/>
          <w:bCs/>
          <w:i/>
          <w:iCs/>
        </w:rPr>
        <w:t xml:space="preserve">         </w:t>
      </w:r>
      <w:r>
        <w:rPr>
          <w:rFonts w:cs="Times New Roman" w:hint="cs"/>
          <w:b/>
          <w:bCs/>
          <w:i/>
          <w:iCs/>
          <w:rtl/>
        </w:rPr>
        <w:t xml:space="preserve">                                    </w:t>
      </w:r>
      <w:r w:rsidRPr="006A5BFA">
        <w:rPr>
          <w:rFonts w:cs="Times New Roman"/>
          <w:b/>
          <w:bCs/>
          <w:i/>
          <w:iCs/>
        </w:rPr>
        <w:t xml:space="preserve">                     </w:t>
      </w:r>
      <w:r w:rsidRPr="006A5BFA">
        <w:rPr>
          <w:rFonts w:cs="Times New Roman"/>
          <w:b/>
          <w:bCs/>
          <w:i/>
          <w:iCs/>
          <w:rtl/>
        </w:rPr>
        <w:t xml:space="preserve">   </w:t>
      </w:r>
      <w:r w:rsidRPr="006A5BFA">
        <w:rPr>
          <w:rFonts w:cs="Times New Roman"/>
          <w:b/>
          <w:bCs/>
          <w:i/>
          <w:iCs/>
        </w:rPr>
        <w:t xml:space="preserve">   </w:t>
      </w:r>
      <w:r w:rsidRPr="006A5BFA">
        <w:rPr>
          <w:rFonts w:cs="Times New Roman"/>
          <w:b/>
          <w:bCs/>
          <w:i/>
          <w:iCs/>
        </w:rPr>
        <w:tab/>
      </w:r>
      <w:r w:rsidRPr="006A5BFA">
        <w:rPr>
          <w:rFonts w:cs="Times New Roman"/>
          <w:b/>
          <w:bCs/>
          <w:i/>
          <w:iCs/>
          <w:rtl/>
          <w:lang w:bidi="ar-MA"/>
        </w:rPr>
        <w:t>مؤق</w:t>
      </w:r>
      <w:r>
        <w:rPr>
          <w:rFonts w:cs="Times New Roman" w:hint="cs"/>
          <w:b/>
          <w:bCs/>
          <w:i/>
          <w:iCs/>
          <w:rtl/>
          <w:lang w:bidi="ar-MA"/>
        </w:rPr>
        <w:t>ــ</w:t>
      </w:r>
      <w:r w:rsidRPr="006A5BFA">
        <w:rPr>
          <w:rFonts w:cs="Times New Roman"/>
          <w:b/>
          <w:bCs/>
          <w:i/>
          <w:iCs/>
          <w:rtl/>
          <w:lang w:bidi="ar-MA"/>
        </w:rPr>
        <w:t>ــت</w:t>
      </w:r>
      <w:r w:rsidRPr="006A5BFA">
        <w:rPr>
          <w:rFonts w:cs="Times New Roman"/>
          <w:b/>
          <w:bCs/>
          <w:i/>
          <w:iCs/>
          <w:szCs w:val="20"/>
        </w:rPr>
        <w:t xml:space="preserve"> *     </w:t>
      </w:r>
      <w:r w:rsidRPr="006A5BFA">
        <w:rPr>
          <w:rFonts w:cs="Times New Roman"/>
          <w:b/>
          <w:bCs/>
          <w:i/>
          <w:iCs/>
          <w:szCs w:val="20"/>
          <w:rtl/>
          <w:lang w:bidi="ar-MA"/>
        </w:rPr>
        <w:t xml:space="preserve">          </w:t>
      </w:r>
      <w:r w:rsidRPr="006A5BFA">
        <w:rPr>
          <w:rFonts w:cs="Times New Roman"/>
          <w:b/>
          <w:bCs/>
          <w:i/>
          <w:iCs/>
          <w:szCs w:val="20"/>
        </w:rPr>
        <w:t xml:space="preserve">    </w:t>
      </w:r>
    </w:p>
    <w:p w:rsidR="00982FA7" w:rsidRDefault="00982FA7" w:rsidP="00982FA7">
      <w:pPr>
        <w:spacing w:line="240" w:lineRule="auto"/>
        <w:jc w:val="right"/>
      </w:pPr>
    </w:p>
    <w:p w:rsidR="00982FA7" w:rsidRDefault="00982FA7" w:rsidP="00982FA7">
      <w:pPr>
        <w:spacing w:line="240" w:lineRule="auto"/>
        <w:jc w:val="right"/>
      </w:pPr>
    </w:p>
    <w:p w:rsidR="00982FA7" w:rsidRDefault="00982FA7" w:rsidP="00982FA7">
      <w:pPr>
        <w:spacing w:line="240" w:lineRule="auto"/>
        <w:jc w:val="right"/>
      </w:pPr>
    </w:p>
    <w:p w:rsidR="00982FA7" w:rsidRDefault="00982FA7" w:rsidP="00982FA7">
      <w:pPr>
        <w:rPr>
          <w:b/>
          <w:bCs/>
          <w:noProof/>
          <w:sz w:val="22"/>
          <w:szCs w:val="24"/>
        </w:rPr>
      </w:pPr>
      <w:r>
        <w:rPr>
          <w:b/>
          <w:bCs/>
          <w:noProof/>
          <w:sz w:val="22"/>
          <w:szCs w:val="24"/>
        </w:rPr>
        <w:lastRenderedPageBreak/>
        <w:t>6</w:t>
      </w:r>
    </w:p>
    <w:p w:rsidR="00BC5071" w:rsidRDefault="00BC5071" w:rsidP="00982FA7"/>
    <w:p w:rsidR="00982FA7" w:rsidRDefault="00074AC6" w:rsidP="00FD7FC1">
      <w:pPr>
        <w:spacing w:line="240" w:lineRule="auto"/>
      </w:pPr>
      <w:r w:rsidRPr="00DC3D5C">
        <w:rPr>
          <w:noProof/>
        </w:rPr>
        <w:drawing>
          <wp:inline distT="0" distB="0" distL="0" distR="0">
            <wp:extent cx="8436102" cy="4005072"/>
            <wp:effectExtent l="19050" t="0" r="22098" b="0"/>
            <wp:docPr id="1" name="Graphique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82FA7" w:rsidRDefault="00982FA7" w:rsidP="00982FA7">
      <w:pPr>
        <w:spacing w:line="240" w:lineRule="auto"/>
        <w:jc w:val="both"/>
        <w:sectPr w:rsidR="00982FA7" w:rsidSect="00C44971">
          <w:pgSz w:w="14572" w:h="10319" w:orient="landscape" w:code="13"/>
          <w:pgMar w:top="1134" w:right="1134" w:bottom="1134" w:left="425" w:header="425" w:footer="1134" w:gutter="0"/>
          <w:cols w:space="720"/>
        </w:sectPr>
      </w:pPr>
    </w:p>
    <w:p w:rsidR="009A63E4" w:rsidRDefault="009A63E4" w:rsidP="00982FA7">
      <w:pPr>
        <w:pStyle w:val="Corpsdetexte"/>
        <w:spacing w:line="210" w:lineRule="exact"/>
      </w:pPr>
    </w:p>
    <w:p w:rsidR="009A63E4" w:rsidRDefault="009A63E4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357265">
      <w:r>
        <w:rPr>
          <w:noProof/>
        </w:rPr>
        <w:pict>
          <v:shape id="_x0000_s1108" type="#_x0000_t202" style="position:absolute;left:0;text-align:left;margin-left:124.8pt;margin-top:6.4pt;width:179.25pt;height:34.5pt;z-index:251662336" stroked="f">
            <v:textbox>
              <w:txbxContent>
                <w:p w:rsidR="006E281B" w:rsidRDefault="006E281B" w:rsidP="00E14B10">
                  <w:pPr>
                    <w:pBdr>
                      <w:bottom w:val="single" w:sz="12" w:space="5" w:color="auto"/>
                    </w:pBdr>
                    <w:bidi/>
                    <w:spacing w:after="60"/>
                    <w:rPr>
                      <w:b/>
                      <w:bCs/>
                      <w:szCs w:val="24"/>
                    </w:rPr>
                  </w:pPr>
                  <w:r w:rsidRPr="00153832">
                    <w:rPr>
                      <w:b/>
                      <w:bCs/>
                      <w:sz w:val="32"/>
                      <w:szCs w:val="36"/>
                      <w:rtl/>
                    </w:rPr>
                    <w:t xml:space="preserve">الإيداع القانوني </w:t>
                  </w:r>
                  <w:r>
                    <w:rPr>
                      <w:b/>
                      <w:bCs/>
                      <w:rtl/>
                    </w:rPr>
                    <w:t>33-1984</w:t>
                  </w:r>
                  <w:r>
                    <w:rPr>
                      <w:b/>
                      <w:bCs/>
                      <w:sz w:val="28"/>
                      <w:szCs w:val="32"/>
                      <w:rtl/>
                    </w:rPr>
                    <w:t xml:space="preserve">                                         </w:t>
                  </w:r>
                  <w:r>
                    <w:rPr>
                      <w:b/>
                      <w:bCs/>
                      <w:szCs w:val="32"/>
                    </w:rPr>
                    <w:t>ISSN 0851-0954</w:t>
                  </w:r>
                </w:p>
                <w:p w:rsidR="006E281B" w:rsidRDefault="006E281B"/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357265">
      <w:r>
        <w:rPr>
          <w:noProof/>
        </w:rPr>
        <w:pict>
          <v:shape id="_x0000_s1106" type="#_x0000_t202" style="position:absolute;left:0;text-align:left;margin-left:-77.7pt;margin-top:.3pt;width:559.5pt;height:326.05pt;z-index:251659264" stroked="f">
            <v:textbox style="mso-next-textbox:#_x0000_s1106;mso-fit-shape-to-text:t">
              <w:txbxContent>
                <w:p w:rsidR="006E281B" w:rsidRDefault="006E281B" w:rsidP="00F211FC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886575" cy="4048125"/>
                        <wp:effectExtent l="19050" t="0" r="9525" b="0"/>
                        <wp:docPr id="9" name="Imag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86575" cy="404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357265">
      <w:r>
        <w:rPr>
          <w:noProof/>
        </w:rPr>
        <w:pict>
          <v:shape id="_x0000_s1103" type="#_x0000_t202" style="position:absolute;left:0;text-align:left;margin-left:-54.9pt;margin-top:10pt;width:227.5pt;height:134.65pt;z-index:251660288;mso-wrap-distance-left:2.88pt;mso-wrap-distance-top:2.88pt;mso-wrap-distance-right:2.88pt;mso-wrap-distance-bottom:2.88pt" filled="f" stroked="f" insetpen="t" o:cliptowrap="t">
            <v:shadow color="#ccc"/>
            <v:textbox style="mso-next-textbox:#_x0000_s1103;mso-column-margin:2mm" inset="2.88pt,2.88pt,2.88pt,2.88pt">
              <w:txbxContent>
                <w:p w:rsidR="006E281B" w:rsidRDefault="006E281B" w:rsidP="00153832">
                  <w:pPr>
                    <w:widowControl w:val="0"/>
                    <w:spacing w:after="40"/>
                    <w:ind w:left="113" w:right="113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Direction de </w:t>
                  </w:r>
                  <w:smartTag w:uri="urn:schemas-microsoft-com:office:smarttags" w:element="PersonName">
                    <w:smartTagPr>
                      <w:attr w:name="ProductID" w:val="la Statistique"/>
                    </w:smartTagP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sz w:val="20"/>
                      </w:rPr>
                      <w:t>la Statistique</w:t>
                    </w:r>
                  </w:smartTag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  <w:rtl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: Rue Mohamed Belhassan  El Ouazzani, Haut-Agdal, </w:t>
                  </w:r>
                </w:p>
                <w:p w:rsidR="006E281B" w:rsidRDefault="006E281B" w:rsidP="00153832">
                  <w:pPr>
                    <w:widowControl w:val="0"/>
                    <w:spacing w:after="40"/>
                    <w:ind w:left="113" w:right="113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BP 178,  10001 Rabat-Maroc</w:t>
                  </w:r>
                </w:p>
                <w:p w:rsidR="006E281B" w:rsidRPr="00616C2A" w:rsidRDefault="006E281B" w:rsidP="00153832">
                  <w:pPr>
                    <w:widowControl w:val="0"/>
                    <w:spacing w:after="40"/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616C2A"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  <w:t>Tél : (212) 05.37.27.29.00</w:t>
                  </w:r>
                </w:p>
                <w:p w:rsidR="006E281B" w:rsidRPr="00616C2A" w:rsidRDefault="006E281B" w:rsidP="00153832">
                  <w:pPr>
                    <w:widowControl w:val="0"/>
                    <w:spacing w:after="40"/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616C2A"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  <w:t>Fax : (212) 05.37.77.32.17</w:t>
                  </w:r>
                </w:p>
                <w:p w:rsidR="006E281B" w:rsidRDefault="006E281B" w:rsidP="00153832">
                  <w:pPr>
                    <w:widowControl w:val="0"/>
                    <w:rPr>
                      <w:rFonts w:ascii="Arial" w:hAnsi="Arial" w:cs="Arial"/>
                      <w:color w:val="FFFFFF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E-mail : </w:t>
                  </w:r>
                  <w:smartTag w:uri="urn:schemas-microsoft-com:office:smarttags" w:element="PersonName"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sz w:val="20"/>
                      </w:rPr>
                      <w:t>statguichet</w:t>
                    </w:r>
                  </w:smartTag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@statistic.gov.ma</w:t>
                  </w:r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357265">
      <w:pPr>
        <w:rPr>
          <w:rtl/>
        </w:rPr>
      </w:pPr>
      <w:r>
        <w:rPr>
          <w:noProof/>
          <w:rtl/>
        </w:rPr>
        <w:pict>
          <v:shape id="_x0000_s1099" type="#_x0000_t202" style="position:absolute;left:0;text-align:left;margin-left:-70.95pt;margin-top:212.25pt;width:530.25pt;height:324.75pt;z-index:251656192" stroked="f">
            <v:textbox>
              <w:txbxContent>
                <w:p w:rsidR="006E281B" w:rsidRDefault="006E281B" w:rsidP="009A63E4">
                  <w:pPr>
                    <w:spacing w:line="240" w:lineRule="auto"/>
                    <w:jc w:val="left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00" cy="4133850"/>
                        <wp:effectExtent l="19050" t="0" r="0" b="0"/>
                        <wp:docPr id="11" name="Imag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0" cy="4133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9A63E4" w:rsidSect="00C44971">
      <w:pgSz w:w="10319" w:h="14572" w:code="13"/>
      <w:pgMar w:top="1134" w:right="1134" w:bottom="425" w:left="1134" w:header="720" w:footer="226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2A0B" w:rsidRDefault="00F52A0B" w:rsidP="00A72CB8">
      <w:pPr>
        <w:spacing w:line="240" w:lineRule="auto"/>
      </w:pPr>
      <w:r>
        <w:separator/>
      </w:r>
    </w:p>
  </w:endnote>
  <w:endnote w:type="continuationSeparator" w:id="1">
    <w:p w:rsidR="00F52A0B" w:rsidRDefault="00F52A0B" w:rsidP="00A72CB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Simplified Arabic">
    <w:altName w:val="Times New Roman"/>
    <w:charset w:val="00"/>
    <w:family w:val="roman"/>
    <w:pitch w:val="variable"/>
    <w:sig w:usb0="00002003" w:usb1="00000000" w:usb2="00000000" w:usb3="00000000" w:csb0="0000004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2A0B" w:rsidRDefault="00F52A0B" w:rsidP="00A72CB8">
      <w:pPr>
        <w:spacing w:line="240" w:lineRule="auto"/>
      </w:pPr>
      <w:r>
        <w:separator/>
      </w:r>
    </w:p>
  </w:footnote>
  <w:footnote w:type="continuationSeparator" w:id="1">
    <w:p w:rsidR="00F52A0B" w:rsidRDefault="00F52A0B" w:rsidP="00A72CB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C8F641F2"/>
    <w:lvl w:ilvl="0">
      <w:start w:val="1"/>
      <w:numFmt w:val="chosung"/>
      <w:lvlText w:val=""/>
      <w:lvlJc w:val="center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37D94645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abstractNum w:abstractNumId="2">
    <w:nsid w:val="3CB64F8D"/>
    <w:multiLevelType w:val="singleLevel"/>
    <w:tmpl w:val="1E5AC630"/>
    <w:lvl w:ilvl="0">
      <w:start w:val="1"/>
      <w:numFmt w:val="decimal"/>
      <w:lvlText w:val="(%1)"/>
      <w:lvlJc w:val="left"/>
      <w:pPr>
        <w:tabs>
          <w:tab w:val="num" w:pos="360"/>
        </w:tabs>
        <w:ind w:right="360" w:hanging="360"/>
      </w:pPr>
      <w:rPr>
        <w:rFonts w:hint="default"/>
      </w:rPr>
    </w:lvl>
  </w:abstractNum>
  <w:abstractNum w:abstractNumId="3">
    <w:nsid w:val="42696F12"/>
    <w:multiLevelType w:val="singleLevel"/>
    <w:tmpl w:val="C37873B0"/>
    <w:lvl w:ilvl="0">
      <w:numFmt w:val="bullet"/>
      <w:lvlText w:val="-"/>
      <w:lvlJc w:val="left"/>
      <w:pPr>
        <w:tabs>
          <w:tab w:val="num" w:pos="360"/>
        </w:tabs>
        <w:ind w:right="360" w:hanging="360"/>
      </w:pPr>
      <w:rPr>
        <w:rFonts w:ascii="Times New Roman" w:cs="Times New Roman" w:hint="default"/>
        <w:b/>
        <w:i/>
      </w:rPr>
    </w:lvl>
  </w:abstractNum>
  <w:abstractNum w:abstractNumId="4">
    <w:nsid w:val="566B07F2"/>
    <w:multiLevelType w:val="singleLevel"/>
    <w:tmpl w:val="DDEEAA04"/>
    <w:lvl w:ilvl="0">
      <w:start w:val="1"/>
      <w:numFmt w:val="chosung"/>
      <w:lvlText w:val="-"/>
      <w:lvlJc w:val="left"/>
      <w:pPr>
        <w:tabs>
          <w:tab w:val="num" w:pos="360"/>
        </w:tabs>
        <w:ind w:right="360" w:hanging="360"/>
      </w:pPr>
      <w:rPr>
        <w:rFonts w:ascii="Times New Roman" w:hAnsi="Times New Roman" w:cs="Times New Roman" w:hint="default"/>
      </w:rPr>
    </w:lvl>
  </w:abstractNum>
  <w:abstractNum w:abstractNumId="5">
    <w:nsid w:val="578C4DFF"/>
    <w:multiLevelType w:val="singleLevel"/>
    <w:tmpl w:val="D22A46CE"/>
    <w:lvl w:ilvl="0">
      <w:numFmt w:val="chosung"/>
      <w:lvlText w:val="-"/>
      <w:lvlJc w:val="left"/>
      <w:pPr>
        <w:tabs>
          <w:tab w:val="num" w:pos="1072"/>
        </w:tabs>
        <w:ind w:left="1072" w:hanging="360"/>
      </w:pPr>
      <w:rPr>
        <w:rFonts w:hint="default"/>
        <w:b/>
        <w:sz w:val="30"/>
      </w:rPr>
    </w:lvl>
  </w:abstractNum>
  <w:abstractNum w:abstractNumId="6">
    <w:nsid w:val="63981183"/>
    <w:multiLevelType w:val="singleLevel"/>
    <w:tmpl w:val="298E82A2"/>
    <w:lvl w:ilvl="0">
      <w:start w:val="8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7">
    <w:nsid w:val="6F130DE7"/>
    <w:multiLevelType w:val="singleLevel"/>
    <w:tmpl w:val="EDFA39B0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</w:rPr>
    </w:lvl>
  </w:abstractNum>
  <w:abstractNum w:abstractNumId="8">
    <w:nsid w:val="73D16420"/>
    <w:multiLevelType w:val="singleLevel"/>
    <w:tmpl w:val="B6766EBE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9">
    <w:nsid w:val="75BC73E4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9"/>
  </w:num>
  <w:num w:numId="5">
    <w:abstractNumId w:val="0"/>
  </w:num>
  <w:num w:numId="6">
    <w:abstractNumId w:val="8"/>
  </w:num>
  <w:num w:numId="7">
    <w:abstractNumId w:val="7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74A6"/>
    <w:rsid w:val="00002E6F"/>
    <w:rsid w:val="000059C3"/>
    <w:rsid w:val="000074DF"/>
    <w:rsid w:val="0000797F"/>
    <w:rsid w:val="00010F42"/>
    <w:rsid w:val="00026F51"/>
    <w:rsid w:val="00030A92"/>
    <w:rsid w:val="000331E0"/>
    <w:rsid w:val="0003422A"/>
    <w:rsid w:val="00035506"/>
    <w:rsid w:val="00035709"/>
    <w:rsid w:val="000368F8"/>
    <w:rsid w:val="00037E0B"/>
    <w:rsid w:val="00042191"/>
    <w:rsid w:val="00043262"/>
    <w:rsid w:val="00043C36"/>
    <w:rsid w:val="0004582A"/>
    <w:rsid w:val="00055430"/>
    <w:rsid w:val="00057200"/>
    <w:rsid w:val="000575A3"/>
    <w:rsid w:val="00060118"/>
    <w:rsid w:val="00061BCD"/>
    <w:rsid w:val="0007178C"/>
    <w:rsid w:val="000729DF"/>
    <w:rsid w:val="00074AC6"/>
    <w:rsid w:val="00075157"/>
    <w:rsid w:val="00076BB6"/>
    <w:rsid w:val="000770D0"/>
    <w:rsid w:val="00083981"/>
    <w:rsid w:val="00083D14"/>
    <w:rsid w:val="00091D9C"/>
    <w:rsid w:val="00093EA8"/>
    <w:rsid w:val="000A00F0"/>
    <w:rsid w:val="000A13D3"/>
    <w:rsid w:val="000A4808"/>
    <w:rsid w:val="000A4D51"/>
    <w:rsid w:val="000A53CA"/>
    <w:rsid w:val="000A78EB"/>
    <w:rsid w:val="000B3AEB"/>
    <w:rsid w:val="000C1FAE"/>
    <w:rsid w:val="000C7CA2"/>
    <w:rsid w:val="000C7EAF"/>
    <w:rsid w:val="000D0D55"/>
    <w:rsid w:val="000D606A"/>
    <w:rsid w:val="000E1420"/>
    <w:rsid w:val="000E2B9F"/>
    <w:rsid w:val="000E3152"/>
    <w:rsid w:val="000E73D1"/>
    <w:rsid w:val="000F1291"/>
    <w:rsid w:val="000F7078"/>
    <w:rsid w:val="00106B1F"/>
    <w:rsid w:val="00115F87"/>
    <w:rsid w:val="001165FD"/>
    <w:rsid w:val="0012214F"/>
    <w:rsid w:val="00123A3F"/>
    <w:rsid w:val="0012463F"/>
    <w:rsid w:val="0012708F"/>
    <w:rsid w:val="00127543"/>
    <w:rsid w:val="001335B2"/>
    <w:rsid w:val="00135A2C"/>
    <w:rsid w:val="0014353F"/>
    <w:rsid w:val="00152CF3"/>
    <w:rsid w:val="001537FA"/>
    <w:rsid w:val="00153832"/>
    <w:rsid w:val="00154634"/>
    <w:rsid w:val="00155585"/>
    <w:rsid w:val="00160AF7"/>
    <w:rsid w:val="00162197"/>
    <w:rsid w:val="0016507F"/>
    <w:rsid w:val="00167E40"/>
    <w:rsid w:val="0017117A"/>
    <w:rsid w:val="00172D81"/>
    <w:rsid w:val="00174FBA"/>
    <w:rsid w:val="00175F03"/>
    <w:rsid w:val="001775CD"/>
    <w:rsid w:val="00180E54"/>
    <w:rsid w:val="00184A0C"/>
    <w:rsid w:val="00185311"/>
    <w:rsid w:val="00187166"/>
    <w:rsid w:val="00187849"/>
    <w:rsid w:val="00187FED"/>
    <w:rsid w:val="001A1194"/>
    <w:rsid w:val="001A3E9B"/>
    <w:rsid w:val="001A484A"/>
    <w:rsid w:val="001A6AB2"/>
    <w:rsid w:val="001B0163"/>
    <w:rsid w:val="001B0F42"/>
    <w:rsid w:val="001B1650"/>
    <w:rsid w:val="001B2402"/>
    <w:rsid w:val="001B3359"/>
    <w:rsid w:val="001B5560"/>
    <w:rsid w:val="001C503B"/>
    <w:rsid w:val="001C5085"/>
    <w:rsid w:val="001D1B45"/>
    <w:rsid w:val="001D2744"/>
    <w:rsid w:val="001D6BDA"/>
    <w:rsid w:val="001D798D"/>
    <w:rsid w:val="001D7B21"/>
    <w:rsid w:val="001E1F82"/>
    <w:rsid w:val="001E425A"/>
    <w:rsid w:val="001E6FC3"/>
    <w:rsid w:val="001F0B5F"/>
    <w:rsid w:val="001F4936"/>
    <w:rsid w:val="00202E23"/>
    <w:rsid w:val="002052B7"/>
    <w:rsid w:val="00207CD3"/>
    <w:rsid w:val="00211F0E"/>
    <w:rsid w:val="0021216D"/>
    <w:rsid w:val="00213923"/>
    <w:rsid w:val="00216CE1"/>
    <w:rsid w:val="0022010A"/>
    <w:rsid w:val="0022098F"/>
    <w:rsid w:val="002211B0"/>
    <w:rsid w:val="00223F31"/>
    <w:rsid w:val="00230BE2"/>
    <w:rsid w:val="00236ADA"/>
    <w:rsid w:val="0023706F"/>
    <w:rsid w:val="00241BF6"/>
    <w:rsid w:val="0024317A"/>
    <w:rsid w:val="00247073"/>
    <w:rsid w:val="002529B2"/>
    <w:rsid w:val="00257CEB"/>
    <w:rsid w:val="00257DD1"/>
    <w:rsid w:val="00262AE7"/>
    <w:rsid w:val="00262E5A"/>
    <w:rsid w:val="00263DEF"/>
    <w:rsid w:val="0026480D"/>
    <w:rsid w:val="00264A2A"/>
    <w:rsid w:val="00264CD5"/>
    <w:rsid w:val="002760C7"/>
    <w:rsid w:val="00276A06"/>
    <w:rsid w:val="00276EAD"/>
    <w:rsid w:val="00277B1C"/>
    <w:rsid w:val="002834D1"/>
    <w:rsid w:val="002865A2"/>
    <w:rsid w:val="00287093"/>
    <w:rsid w:val="0029088A"/>
    <w:rsid w:val="00292FE7"/>
    <w:rsid w:val="00297D6A"/>
    <w:rsid w:val="002A5E77"/>
    <w:rsid w:val="002B0951"/>
    <w:rsid w:val="002B37AB"/>
    <w:rsid w:val="002B71CF"/>
    <w:rsid w:val="002C1F92"/>
    <w:rsid w:val="002C28D1"/>
    <w:rsid w:val="002C2D19"/>
    <w:rsid w:val="002C45E0"/>
    <w:rsid w:val="002C60B9"/>
    <w:rsid w:val="002D390F"/>
    <w:rsid w:val="002D437C"/>
    <w:rsid w:val="002D52E2"/>
    <w:rsid w:val="002E0177"/>
    <w:rsid w:val="002E2729"/>
    <w:rsid w:val="002E3898"/>
    <w:rsid w:val="002E43CB"/>
    <w:rsid w:val="002E6A9B"/>
    <w:rsid w:val="002E78E1"/>
    <w:rsid w:val="002F1C41"/>
    <w:rsid w:val="002F2F98"/>
    <w:rsid w:val="003038BC"/>
    <w:rsid w:val="00304268"/>
    <w:rsid w:val="00306526"/>
    <w:rsid w:val="00307123"/>
    <w:rsid w:val="0031179F"/>
    <w:rsid w:val="003150AC"/>
    <w:rsid w:val="003153ED"/>
    <w:rsid w:val="00315F08"/>
    <w:rsid w:val="003169E8"/>
    <w:rsid w:val="00320752"/>
    <w:rsid w:val="00322CC5"/>
    <w:rsid w:val="003241C7"/>
    <w:rsid w:val="0032439A"/>
    <w:rsid w:val="00326029"/>
    <w:rsid w:val="00340B91"/>
    <w:rsid w:val="00340D4B"/>
    <w:rsid w:val="00345AB4"/>
    <w:rsid w:val="0035024A"/>
    <w:rsid w:val="00351150"/>
    <w:rsid w:val="00351DDF"/>
    <w:rsid w:val="00356EB2"/>
    <w:rsid w:val="00356EE3"/>
    <w:rsid w:val="00357265"/>
    <w:rsid w:val="0036089D"/>
    <w:rsid w:val="00361304"/>
    <w:rsid w:val="00367BAB"/>
    <w:rsid w:val="00367BDF"/>
    <w:rsid w:val="00367DD5"/>
    <w:rsid w:val="00374343"/>
    <w:rsid w:val="003757E3"/>
    <w:rsid w:val="0038067D"/>
    <w:rsid w:val="00384ECC"/>
    <w:rsid w:val="00386589"/>
    <w:rsid w:val="00390C8A"/>
    <w:rsid w:val="0039203C"/>
    <w:rsid w:val="0039576D"/>
    <w:rsid w:val="00396AB2"/>
    <w:rsid w:val="00397A1E"/>
    <w:rsid w:val="00397D69"/>
    <w:rsid w:val="003A02B3"/>
    <w:rsid w:val="003B0186"/>
    <w:rsid w:val="003B0995"/>
    <w:rsid w:val="003B1C85"/>
    <w:rsid w:val="003B4E5E"/>
    <w:rsid w:val="003B51BB"/>
    <w:rsid w:val="003C428E"/>
    <w:rsid w:val="003C7E42"/>
    <w:rsid w:val="003D0277"/>
    <w:rsid w:val="003D276A"/>
    <w:rsid w:val="003E4332"/>
    <w:rsid w:val="003F0B2B"/>
    <w:rsid w:val="003F5191"/>
    <w:rsid w:val="003F54B4"/>
    <w:rsid w:val="003F5AB2"/>
    <w:rsid w:val="00402634"/>
    <w:rsid w:val="00404A0B"/>
    <w:rsid w:val="00410B79"/>
    <w:rsid w:val="00411E6C"/>
    <w:rsid w:val="00413418"/>
    <w:rsid w:val="00415301"/>
    <w:rsid w:val="00415681"/>
    <w:rsid w:val="00421F24"/>
    <w:rsid w:val="0042232D"/>
    <w:rsid w:val="00424928"/>
    <w:rsid w:val="00431E55"/>
    <w:rsid w:val="0043373D"/>
    <w:rsid w:val="004346B2"/>
    <w:rsid w:val="00436609"/>
    <w:rsid w:val="004407E3"/>
    <w:rsid w:val="00442A00"/>
    <w:rsid w:val="004457B1"/>
    <w:rsid w:val="0044769F"/>
    <w:rsid w:val="00451BF1"/>
    <w:rsid w:val="00463DC5"/>
    <w:rsid w:val="00466B18"/>
    <w:rsid w:val="00466FF0"/>
    <w:rsid w:val="00470C63"/>
    <w:rsid w:val="00480C05"/>
    <w:rsid w:val="00485758"/>
    <w:rsid w:val="00487049"/>
    <w:rsid w:val="00495A3F"/>
    <w:rsid w:val="004A4255"/>
    <w:rsid w:val="004A5018"/>
    <w:rsid w:val="004A61AF"/>
    <w:rsid w:val="004A7EC0"/>
    <w:rsid w:val="004B0C9C"/>
    <w:rsid w:val="004B3B8E"/>
    <w:rsid w:val="004B4310"/>
    <w:rsid w:val="004C6266"/>
    <w:rsid w:val="004D107D"/>
    <w:rsid w:val="004D3373"/>
    <w:rsid w:val="004D748D"/>
    <w:rsid w:val="004E4079"/>
    <w:rsid w:val="004E7EDC"/>
    <w:rsid w:val="004F138B"/>
    <w:rsid w:val="004F47AB"/>
    <w:rsid w:val="00511ADB"/>
    <w:rsid w:val="005137F1"/>
    <w:rsid w:val="0051387F"/>
    <w:rsid w:val="00514A93"/>
    <w:rsid w:val="005153F1"/>
    <w:rsid w:val="0053178D"/>
    <w:rsid w:val="00535EDA"/>
    <w:rsid w:val="00542EEC"/>
    <w:rsid w:val="005447DE"/>
    <w:rsid w:val="0054498E"/>
    <w:rsid w:val="00547965"/>
    <w:rsid w:val="005500C7"/>
    <w:rsid w:val="0055227A"/>
    <w:rsid w:val="00554E56"/>
    <w:rsid w:val="00561A16"/>
    <w:rsid w:val="00565804"/>
    <w:rsid w:val="005672DF"/>
    <w:rsid w:val="005701C8"/>
    <w:rsid w:val="00573E93"/>
    <w:rsid w:val="005766B5"/>
    <w:rsid w:val="005772C3"/>
    <w:rsid w:val="005801A3"/>
    <w:rsid w:val="0058215F"/>
    <w:rsid w:val="00590A9C"/>
    <w:rsid w:val="005930A1"/>
    <w:rsid w:val="005953F2"/>
    <w:rsid w:val="005A512E"/>
    <w:rsid w:val="005A5A21"/>
    <w:rsid w:val="005A66B6"/>
    <w:rsid w:val="005B4954"/>
    <w:rsid w:val="005B6FB5"/>
    <w:rsid w:val="005C656B"/>
    <w:rsid w:val="005C7276"/>
    <w:rsid w:val="005C72EB"/>
    <w:rsid w:val="005D00DD"/>
    <w:rsid w:val="005D0EEC"/>
    <w:rsid w:val="005D5AB2"/>
    <w:rsid w:val="005E1015"/>
    <w:rsid w:val="005E52E5"/>
    <w:rsid w:val="005E5913"/>
    <w:rsid w:val="005E7F5D"/>
    <w:rsid w:val="005F0258"/>
    <w:rsid w:val="005F070D"/>
    <w:rsid w:val="005F07F2"/>
    <w:rsid w:val="005F1FD9"/>
    <w:rsid w:val="005F28E0"/>
    <w:rsid w:val="005F3928"/>
    <w:rsid w:val="005F4CEB"/>
    <w:rsid w:val="005F596D"/>
    <w:rsid w:val="006005F4"/>
    <w:rsid w:val="006023D3"/>
    <w:rsid w:val="00602D3A"/>
    <w:rsid w:val="00603088"/>
    <w:rsid w:val="00605ECD"/>
    <w:rsid w:val="006071DC"/>
    <w:rsid w:val="00607B70"/>
    <w:rsid w:val="00622D39"/>
    <w:rsid w:val="006239BF"/>
    <w:rsid w:val="00625A3C"/>
    <w:rsid w:val="00634EC3"/>
    <w:rsid w:val="00641383"/>
    <w:rsid w:val="00644C3D"/>
    <w:rsid w:val="00646464"/>
    <w:rsid w:val="006522F7"/>
    <w:rsid w:val="00653BED"/>
    <w:rsid w:val="00653DCB"/>
    <w:rsid w:val="00653EA4"/>
    <w:rsid w:val="006555F7"/>
    <w:rsid w:val="00657DDA"/>
    <w:rsid w:val="006624D5"/>
    <w:rsid w:val="006645AB"/>
    <w:rsid w:val="00664CBA"/>
    <w:rsid w:val="00667224"/>
    <w:rsid w:val="00676CEF"/>
    <w:rsid w:val="006808FE"/>
    <w:rsid w:val="00685655"/>
    <w:rsid w:val="0068615A"/>
    <w:rsid w:val="00697AD0"/>
    <w:rsid w:val="006A0FA0"/>
    <w:rsid w:val="006A5342"/>
    <w:rsid w:val="006A5BFA"/>
    <w:rsid w:val="006A7EB0"/>
    <w:rsid w:val="006B0081"/>
    <w:rsid w:val="006B311E"/>
    <w:rsid w:val="006B74A6"/>
    <w:rsid w:val="006C36CF"/>
    <w:rsid w:val="006C5CD6"/>
    <w:rsid w:val="006C7DEE"/>
    <w:rsid w:val="006D5B5F"/>
    <w:rsid w:val="006E0A09"/>
    <w:rsid w:val="006E281B"/>
    <w:rsid w:val="006E2D47"/>
    <w:rsid w:val="006E6149"/>
    <w:rsid w:val="006F4463"/>
    <w:rsid w:val="006F6900"/>
    <w:rsid w:val="007027A9"/>
    <w:rsid w:val="00703222"/>
    <w:rsid w:val="00705A0D"/>
    <w:rsid w:val="00712778"/>
    <w:rsid w:val="00713AD2"/>
    <w:rsid w:val="0071576A"/>
    <w:rsid w:val="00716981"/>
    <w:rsid w:val="00721C15"/>
    <w:rsid w:val="00724F0D"/>
    <w:rsid w:val="00726245"/>
    <w:rsid w:val="0073246E"/>
    <w:rsid w:val="00734983"/>
    <w:rsid w:val="007376FD"/>
    <w:rsid w:val="00742D65"/>
    <w:rsid w:val="00745198"/>
    <w:rsid w:val="0075386D"/>
    <w:rsid w:val="0076733B"/>
    <w:rsid w:val="007728F6"/>
    <w:rsid w:val="0077329A"/>
    <w:rsid w:val="00783AC4"/>
    <w:rsid w:val="00783B1E"/>
    <w:rsid w:val="00787C2B"/>
    <w:rsid w:val="00792A53"/>
    <w:rsid w:val="00792E16"/>
    <w:rsid w:val="00793CDC"/>
    <w:rsid w:val="00795732"/>
    <w:rsid w:val="00797925"/>
    <w:rsid w:val="007A04A6"/>
    <w:rsid w:val="007A1AFB"/>
    <w:rsid w:val="007A1E91"/>
    <w:rsid w:val="007A2A0A"/>
    <w:rsid w:val="007B0680"/>
    <w:rsid w:val="007B1600"/>
    <w:rsid w:val="007B3348"/>
    <w:rsid w:val="007B37A5"/>
    <w:rsid w:val="007B4A6B"/>
    <w:rsid w:val="007B4DC1"/>
    <w:rsid w:val="007B777B"/>
    <w:rsid w:val="007B77D9"/>
    <w:rsid w:val="007C2716"/>
    <w:rsid w:val="007C29B7"/>
    <w:rsid w:val="007C3AF0"/>
    <w:rsid w:val="007C5C58"/>
    <w:rsid w:val="007C5E6B"/>
    <w:rsid w:val="007D01C0"/>
    <w:rsid w:val="007D1599"/>
    <w:rsid w:val="007D4852"/>
    <w:rsid w:val="007D56E6"/>
    <w:rsid w:val="007D793D"/>
    <w:rsid w:val="007E165D"/>
    <w:rsid w:val="007E2468"/>
    <w:rsid w:val="007E3FC2"/>
    <w:rsid w:val="007E55FD"/>
    <w:rsid w:val="007E5AEC"/>
    <w:rsid w:val="007E5D7E"/>
    <w:rsid w:val="007E6316"/>
    <w:rsid w:val="007E7D80"/>
    <w:rsid w:val="007E7E06"/>
    <w:rsid w:val="007F3507"/>
    <w:rsid w:val="007F5B0F"/>
    <w:rsid w:val="007F642B"/>
    <w:rsid w:val="00800F4F"/>
    <w:rsid w:val="008102A3"/>
    <w:rsid w:val="0081314D"/>
    <w:rsid w:val="00815824"/>
    <w:rsid w:val="008204B0"/>
    <w:rsid w:val="00820E6E"/>
    <w:rsid w:val="00825EF5"/>
    <w:rsid w:val="00827DCF"/>
    <w:rsid w:val="008305D0"/>
    <w:rsid w:val="00831A10"/>
    <w:rsid w:val="00832B7C"/>
    <w:rsid w:val="00832C10"/>
    <w:rsid w:val="00832D83"/>
    <w:rsid w:val="00840516"/>
    <w:rsid w:val="008427A9"/>
    <w:rsid w:val="008434D2"/>
    <w:rsid w:val="00843AB6"/>
    <w:rsid w:val="008478E4"/>
    <w:rsid w:val="00850010"/>
    <w:rsid w:val="0085188C"/>
    <w:rsid w:val="00852940"/>
    <w:rsid w:val="00860AE5"/>
    <w:rsid w:val="00867BC0"/>
    <w:rsid w:val="00873EA6"/>
    <w:rsid w:val="008924A4"/>
    <w:rsid w:val="00896D80"/>
    <w:rsid w:val="008A7343"/>
    <w:rsid w:val="008B2004"/>
    <w:rsid w:val="008B28CD"/>
    <w:rsid w:val="008B3D88"/>
    <w:rsid w:val="008B4739"/>
    <w:rsid w:val="008B4F48"/>
    <w:rsid w:val="008B584C"/>
    <w:rsid w:val="008C0340"/>
    <w:rsid w:val="008C2B5E"/>
    <w:rsid w:val="008C35F9"/>
    <w:rsid w:val="008D0041"/>
    <w:rsid w:val="008D2248"/>
    <w:rsid w:val="008D4937"/>
    <w:rsid w:val="008D6472"/>
    <w:rsid w:val="008E1DC9"/>
    <w:rsid w:val="008E7863"/>
    <w:rsid w:val="008F0F21"/>
    <w:rsid w:val="008F23D5"/>
    <w:rsid w:val="008F4148"/>
    <w:rsid w:val="008F497F"/>
    <w:rsid w:val="008F5B3C"/>
    <w:rsid w:val="008F7A45"/>
    <w:rsid w:val="00900AFA"/>
    <w:rsid w:val="00901F22"/>
    <w:rsid w:val="009074A7"/>
    <w:rsid w:val="009140FD"/>
    <w:rsid w:val="00914AA1"/>
    <w:rsid w:val="00921C77"/>
    <w:rsid w:val="009310EC"/>
    <w:rsid w:val="0093132A"/>
    <w:rsid w:val="00932142"/>
    <w:rsid w:val="00937E1A"/>
    <w:rsid w:val="00941133"/>
    <w:rsid w:val="009448C1"/>
    <w:rsid w:val="00944BB7"/>
    <w:rsid w:val="00952F55"/>
    <w:rsid w:val="00953E27"/>
    <w:rsid w:val="009612B6"/>
    <w:rsid w:val="00961CF9"/>
    <w:rsid w:val="009644B0"/>
    <w:rsid w:val="0096451E"/>
    <w:rsid w:val="009654A9"/>
    <w:rsid w:val="00965D74"/>
    <w:rsid w:val="00971355"/>
    <w:rsid w:val="00977D6B"/>
    <w:rsid w:val="00982FA7"/>
    <w:rsid w:val="00986A69"/>
    <w:rsid w:val="00993DEB"/>
    <w:rsid w:val="009958E5"/>
    <w:rsid w:val="009971F7"/>
    <w:rsid w:val="009A34F4"/>
    <w:rsid w:val="009A3F81"/>
    <w:rsid w:val="009A4167"/>
    <w:rsid w:val="009A468E"/>
    <w:rsid w:val="009A61EA"/>
    <w:rsid w:val="009A63E4"/>
    <w:rsid w:val="009A6708"/>
    <w:rsid w:val="009B09A1"/>
    <w:rsid w:val="009B11E2"/>
    <w:rsid w:val="009B4C35"/>
    <w:rsid w:val="009B4CD6"/>
    <w:rsid w:val="009C1863"/>
    <w:rsid w:val="009C3281"/>
    <w:rsid w:val="009C3D54"/>
    <w:rsid w:val="009C4B26"/>
    <w:rsid w:val="009C562E"/>
    <w:rsid w:val="009C6430"/>
    <w:rsid w:val="009C7477"/>
    <w:rsid w:val="009E0266"/>
    <w:rsid w:val="009E48F0"/>
    <w:rsid w:val="009F07B1"/>
    <w:rsid w:val="009F2997"/>
    <w:rsid w:val="009F498E"/>
    <w:rsid w:val="009F4FD6"/>
    <w:rsid w:val="009F5B42"/>
    <w:rsid w:val="009F7365"/>
    <w:rsid w:val="00A017B3"/>
    <w:rsid w:val="00A03DC0"/>
    <w:rsid w:val="00A05887"/>
    <w:rsid w:val="00A10144"/>
    <w:rsid w:val="00A12D25"/>
    <w:rsid w:val="00A1531A"/>
    <w:rsid w:val="00A16C4C"/>
    <w:rsid w:val="00A20BAA"/>
    <w:rsid w:val="00A20F94"/>
    <w:rsid w:val="00A26175"/>
    <w:rsid w:val="00A30DB7"/>
    <w:rsid w:val="00A30DDD"/>
    <w:rsid w:val="00A3101C"/>
    <w:rsid w:val="00A339C8"/>
    <w:rsid w:val="00A43DB8"/>
    <w:rsid w:val="00A44FCF"/>
    <w:rsid w:val="00A46C90"/>
    <w:rsid w:val="00A51E7C"/>
    <w:rsid w:val="00A609C7"/>
    <w:rsid w:val="00A70D1A"/>
    <w:rsid w:val="00A72CB8"/>
    <w:rsid w:val="00A8074D"/>
    <w:rsid w:val="00A826AC"/>
    <w:rsid w:val="00A85EC1"/>
    <w:rsid w:val="00A90DA8"/>
    <w:rsid w:val="00A9260E"/>
    <w:rsid w:val="00A93786"/>
    <w:rsid w:val="00A94103"/>
    <w:rsid w:val="00A962DF"/>
    <w:rsid w:val="00A97D56"/>
    <w:rsid w:val="00AA2E72"/>
    <w:rsid w:val="00AA4F55"/>
    <w:rsid w:val="00AA6DC5"/>
    <w:rsid w:val="00AA6E6D"/>
    <w:rsid w:val="00AA78CF"/>
    <w:rsid w:val="00AB0331"/>
    <w:rsid w:val="00AB1643"/>
    <w:rsid w:val="00AB3395"/>
    <w:rsid w:val="00AB36B0"/>
    <w:rsid w:val="00AB60E2"/>
    <w:rsid w:val="00AC18C8"/>
    <w:rsid w:val="00AC7F7A"/>
    <w:rsid w:val="00AD081D"/>
    <w:rsid w:val="00AD5631"/>
    <w:rsid w:val="00AD5C71"/>
    <w:rsid w:val="00AE15F8"/>
    <w:rsid w:val="00AE2FC4"/>
    <w:rsid w:val="00AE38B5"/>
    <w:rsid w:val="00AE6088"/>
    <w:rsid w:val="00AE69D5"/>
    <w:rsid w:val="00AE72F0"/>
    <w:rsid w:val="00AF4C41"/>
    <w:rsid w:val="00AF67F4"/>
    <w:rsid w:val="00B00357"/>
    <w:rsid w:val="00B104FE"/>
    <w:rsid w:val="00B10C30"/>
    <w:rsid w:val="00B128D1"/>
    <w:rsid w:val="00B12905"/>
    <w:rsid w:val="00B13250"/>
    <w:rsid w:val="00B13F71"/>
    <w:rsid w:val="00B15E6D"/>
    <w:rsid w:val="00B2037A"/>
    <w:rsid w:val="00B24256"/>
    <w:rsid w:val="00B27267"/>
    <w:rsid w:val="00B340E3"/>
    <w:rsid w:val="00B438D1"/>
    <w:rsid w:val="00B47740"/>
    <w:rsid w:val="00B5049E"/>
    <w:rsid w:val="00B5074B"/>
    <w:rsid w:val="00B5163C"/>
    <w:rsid w:val="00B541C5"/>
    <w:rsid w:val="00B54DB2"/>
    <w:rsid w:val="00B55858"/>
    <w:rsid w:val="00B56189"/>
    <w:rsid w:val="00B56B82"/>
    <w:rsid w:val="00B570BC"/>
    <w:rsid w:val="00B607B5"/>
    <w:rsid w:val="00B62D06"/>
    <w:rsid w:val="00B63277"/>
    <w:rsid w:val="00B6442B"/>
    <w:rsid w:val="00B6537A"/>
    <w:rsid w:val="00B65956"/>
    <w:rsid w:val="00B702B1"/>
    <w:rsid w:val="00B71785"/>
    <w:rsid w:val="00B7457F"/>
    <w:rsid w:val="00B74D27"/>
    <w:rsid w:val="00B81EC5"/>
    <w:rsid w:val="00B92C3E"/>
    <w:rsid w:val="00B95665"/>
    <w:rsid w:val="00B95CE9"/>
    <w:rsid w:val="00B96418"/>
    <w:rsid w:val="00B97AB8"/>
    <w:rsid w:val="00BA09CD"/>
    <w:rsid w:val="00BA23EC"/>
    <w:rsid w:val="00BA29BD"/>
    <w:rsid w:val="00BA2FEA"/>
    <w:rsid w:val="00BA30F4"/>
    <w:rsid w:val="00BB0EE3"/>
    <w:rsid w:val="00BB2609"/>
    <w:rsid w:val="00BB4430"/>
    <w:rsid w:val="00BB703A"/>
    <w:rsid w:val="00BC5003"/>
    <w:rsid w:val="00BC5071"/>
    <w:rsid w:val="00BC7945"/>
    <w:rsid w:val="00BD374C"/>
    <w:rsid w:val="00BD3864"/>
    <w:rsid w:val="00BD386C"/>
    <w:rsid w:val="00BD53CF"/>
    <w:rsid w:val="00BE25B2"/>
    <w:rsid w:val="00BE71C2"/>
    <w:rsid w:val="00BF0BBA"/>
    <w:rsid w:val="00BF296E"/>
    <w:rsid w:val="00BF3986"/>
    <w:rsid w:val="00BF7189"/>
    <w:rsid w:val="00C00374"/>
    <w:rsid w:val="00C01D60"/>
    <w:rsid w:val="00C03DD0"/>
    <w:rsid w:val="00C1097B"/>
    <w:rsid w:val="00C1128E"/>
    <w:rsid w:val="00C118DB"/>
    <w:rsid w:val="00C121AA"/>
    <w:rsid w:val="00C123FE"/>
    <w:rsid w:val="00C1267D"/>
    <w:rsid w:val="00C153C7"/>
    <w:rsid w:val="00C1567C"/>
    <w:rsid w:val="00C22E99"/>
    <w:rsid w:val="00C34DE2"/>
    <w:rsid w:val="00C3574B"/>
    <w:rsid w:val="00C35B6D"/>
    <w:rsid w:val="00C367A9"/>
    <w:rsid w:val="00C37AB6"/>
    <w:rsid w:val="00C40311"/>
    <w:rsid w:val="00C44971"/>
    <w:rsid w:val="00C44D78"/>
    <w:rsid w:val="00C4610C"/>
    <w:rsid w:val="00C52337"/>
    <w:rsid w:val="00C56554"/>
    <w:rsid w:val="00C61A4A"/>
    <w:rsid w:val="00C6261B"/>
    <w:rsid w:val="00C65AE1"/>
    <w:rsid w:val="00C6731B"/>
    <w:rsid w:val="00C71A8B"/>
    <w:rsid w:val="00C77DDB"/>
    <w:rsid w:val="00C824C5"/>
    <w:rsid w:val="00C82DB9"/>
    <w:rsid w:val="00C830CF"/>
    <w:rsid w:val="00C839B7"/>
    <w:rsid w:val="00C84402"/>
    <w:rsid w:val="00C84627"/>
    <w:rsid w:val="00C87105"/>
    <w:rsid w:val="00C93EED"/>
    <w:rsid w:val="00CA1670"/>
    <w:rsid w:val="00CA17CB"/>
    <w:rsid w:val="00CA5C76"/>
    <w:rsid w:val="00CB2AFB"/>
    <w:rsid w:val="00CB385A"/>
    <w:rsid w:val="00CB3F1A"/>
    <w:rsid w:val="00CB442E"/>
    <w:rsid w:val="00CB49A7"/>
    <w:rsid w:val="00CB5904"/>
    <w:rsid w:val="00CD0545"/>
    <w:rsid w:val="00CE0549"/>
    <w:rsid w:val="00CE4E81"/>
    <w:rsid w:val="00D04C68"/>
    <w:rsid w:val="00D06466"/>
    <w:rsid w:val="00D0680D"/>
    <w:rsid w:val="00D101AC"/>
    <w:rsid w:val="00D15303"/>
    <w:rsid w:val="00D17FE6"/>
    <w:rsid w:val="00D21189"/>
    <w:rsid w:val="00D23037"/>
    <w:rsid w:val="00D23C45"/>
    <w:rsid w:val="00D27966"/>
    <w:rsid w:val="00D33AC8"/>
    <w:rsid w:val="00D355BB"/>
    <w:rsid w:val="00D40AE1"/>
    <w:rsid w:val="00D42EEF"/>
    <w:rsid w:val="00D43A5E"/>
    <w:rsid w:val="00D43B1B"/>
    <w:rsid w:val="00D455D7"/>
    <w:rsid w:val="00D50092"/>
    <w:rsid w:val="00D50674"/>
    <w:rsid w:val="00D5257C"/>
    <w:rsid w:val="00D525D3"/>
    <w:rsid w:val="00D54527"/>
    <w:rsid w:val="00D631D1"/>
    <w:rsid w:val="00D6372C"/>
    <w:rsid w:val="00D64948"/>
    <w:rsid w:val="00D73769"/>
    <w:rsid w:val="00D76FC8"/>
    <w:rsid w:val="00D82264"/>
    <w:rsid w:val="00D855C1"/>
    <w:rsid w:val="00D85B13"/>
    <w:rsid w:val="00D86F4D"/>
    <w:rsid w:val="00D93816"/>
    <w:rsid w:val="00D93A40"/>
    <w:rsid w:val="00D95404"/>
    <w:rsid w:val="00D9704E"/>
    <w:rsid w:val="00DA48E2"/>
    <w:rsid w:val="00DB08FF"/>
    <w:rsid w:val="00DB2DCE"/>
    <w:rsid w:val="00DB5545"/>
    <w:rsid w:val="00DC15C4"/>
    <w:rsid w:val="00DC2D76"/>
    <w:rsid w:val="00DC310F"/>
    <w:rsid w:val="00DC3D5C"/>
    <w:rsid w:val="00DC4742"/>
    <w:rsid w:val="00DC5070"/>
    <w:rsid w:val="00DD1006"/>
    <w:rsid w:val="00DD2ED1"/>
    <w:rsid w:val="00DD5440"/>
    <w:rsid w:val="00DD583F"/>
    <w:rsid w:val="00DE0BC0"/>
    <w:rsid w:val="00DE38C9"/>
    <w:rsid w:val="00DE451D"/>
    <w:rsid w:val="00DE5A5C"/>
    <w:rsid w:val="00DF1D98"/>
    <w:rsid w:val="00E03FFD"/>
    <w:rsid w:val="00E067F8"/>
    <w:rsid w:val="00E10A8C"/>
    <w:rsid w:val="00E14B10"/>
    <w:rsid w:val="00E17001"/>
    <w:rsid w:val="00E2423E"/>
    <w:rsid w:val="00E24A66"/>
    <w:rsid w:val="00E3010A"/>
    <w:rsid w:val="00E303FB"/>
    <w:rsid w:val="00E35AF8"/>
    <w:rsid w:val="00E36662"/>
    <w:rsid w:val="00E42727"/>
    <w:rsid w:val="00E438C1"/>
    <w:rsid w:val="00E542F9"/>
    <w:rsid w:val="00E56BFA"/>
    <w:rsid w:val="00E60DF8"/>
    <w:rsid w:val="00E614EA"/>
    <w:rsid w:val="00E71204"/>
    <w:rsid w:val="00E71707"/>
    <w:rsid w:val="00E74597"/>
    <w:rsid w:val="00E81562"/>
    <w:rsid w:val="00E87FD2"/>
    <w:rsid w:val="00E93389"/>
    <w:rsid w:val="00E9558B"/>
    <w:rsid w:val="00EA09FA"/>
    <w:rsid w:val="00EA299A"/>
    <w:rsid w:val="00EA4FFF"/>
    <w:rsid w:val="00EA68A6"/>
    <w:rsid w:val="00EB1540"/>
    <w:rsid w:val="00EB3909"/>
    <w:rsid w:val="00EB42DB"/>
    <w:rsid w:val="00EB4FD5"/>
    <w:rsid w:val="00EB6834"/>
    <w:rsid w:val="00EC0DF6"/>
    <w:rsid w:val="00EC3CF4"/>
    <w:rsid w:val="00EC6514"/>
    <w:rsid w:val="00ED5666"/>
    <w:rsid w:val="00EE36F6"/>
    <w:rsid w:val="00EF1268"/>
    <w:rsid w:val="00EF2C64"/>
    <w:rsid w:val="00EF551D"/>
    <w:rsid w:val="00EF5DE2"/>
    <w:rsid w:val="00EF7FE8"/>
    <w:rsid w:val="00F00D5A"/>
    <w:rsid w:val="00F02ECB"/>
    <w:rsid w:val="00F02F04"/>
    <w:rsid w:val="00F0528A"/>
    <w:rsid w:val="00F073EB"/>
    <w:rsid w:val="00F1029C"/>
    <w:rsid w:val="00F12693"/>
    <w:rsid w:val="00F211FC"/>
    <w:rsid w:val="00F21609"/>
    <w:rsid w:val="00F25F52"/>
    <w:rsid w:val="00F31976"/>
    <w:rsid w:val="00F33082"/>
    <w:rsid w:val="00F3621D"/>
    <w:rsid w:val="00F435E1"/>
    <w:rsid w:val="00F436B1"/>
    <w:rsid w:val="00F449A8"/>
    <w:rsid w:val="00F5078A"/>
    <w:rsid w:val="00F52A0B"/>
    <w:rsid w:val="00F545EA"/>
    <w:rsid w:val="00F55927"/>
    <w:rsid w:val="00F60CCB"/>
    <w:rsid w:val="00F63F5E"/>
    <w:rsid w:val="00F65960"/>
    <w:rsid w:val="00F75D9F"/>
    <w:rsid w:val="00F81DE7"/>
    <w:rsid w:val="00F81FE3"/>
    <w:rsid w:val="00F93367"/>
    <w:rsid w:val="00F93FB6"/>
    <w:rsid w:val="00F9562C"/>
    <w:rsid w:val="00F97F07"/>
    <w:rsid w:val="00FA21C0"/>
    <w:rsid w:val="00FA3CA2"/>
    <w:rsid w:val="00FA444D"/>
    <w:rsid w:val="00FA7B59"/>
    <w:rsid w:val="00FC1F72"/>
    <w:rsid w:val="00FC57CB"/>
    <w:rsid w:val="00FD0AB7"/>
    <w:rsid w:val="00FD4FC2"/>
    <w:rsid w:val="00FD6889"/>
    <w:rsid w:val="00FD7FC1"/>
    <w:rsid w:val="00FE119B"/>
    <w:rsid w:val="00FE265F"/>
    <w:rsid w:val="00FF08C6"/>
    <w:rsid w:val="00FF13B1"/>
    <w:rsid w:val="00FF501C"/>
    <w:rsid w:val="00FF7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8130">
      <o:colormenu v:ext="edit" strokecolor="none"/>
    </o:shapedefaults>
    <o:shapelayout v:ext="edit">
      <o:idmap v:ext="edit" data="1"/>
      <o:regrouptable v:ext="edit">
        <o:entry new="1" old="0"/>
        <o:entry new="2" old="1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raditional Arabic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189"/>
    <w:pPr>
      <w:spacing w:line="280" w:lineRule="exact"/>
      <w:jc w:val="center"/>
    </w:pPr>
    <w:rPr>
      <w:sz w:val="24"/>
      <w:szCs w:val="28"/>
    </w:rPr>
  </w:style>
  <w:style w:type="paragraph" w:styleId="Titre1">
    <w:name w:val="heading 1"/>
    <w:basedOn w:val="Normal"/>
    <w:next w:val="Normal"/>
    <w:qFormat/>
    <w:rsid w:val="00BF7189"/>
    <w:pPr>
      <w:keepNext/>
      <w:spacing w:line="380" w:lineRule="exact"/>
      <w:outlineLvl w:val="0"/>
    </w:pPr>
    <w:rPr>
      <w:b/>
      <w:bCs/>
      <w:sz w:val="22"/>
      <w:szCs w:val="32"/>
    </w:rPr>
  </w:style>
  <w:style w:type="paragraph" w:styleId="Titre2">
    <w:name w:val="heading 2"/>
    <w:basedOn w:val="Normal"/>
    <w:next w:val="Normal"/>
    <w:qFormat/>
    <w:rsid w:val="00BF7189"/>
    <w:pPr>
      <w:keepNext/>
      <w:spacing w:before="60" w:after="60" w:line="170" w:lineRule="exact"/>
      <w:outlineLvl w:val="1"/>
    </w:pPr>
    <w:rPr>
      <w:b/>
      <w:bCs/>
      <w:sz w:val="18"/>
    </w:rPr>
  </w:style>
  <w:style w:type="paragraph" w:styleId="Titre3">
    <w:name w:val="heading 3"/>
    <w:basedOn w:val="Normal"/>
    <w:next w:val="Normal"/>
    <w:qFormat/>
    <w:rsid w:val="00BF7189"/>
    <w:pPr>
      <w:keepNext/>
      <w:spacing w:before="120" w:after="120"/>
      <w:jc w:val="right"/>
      <w:outlineLvl w:val="2"/>
    </w:pPr>
    <w:rPr>
      <w:rFonts w:cs="Simplified Arabic"/>
      <w:b/>
      <w:bCs/>
      <w:sz w:val="22"/>
      <w:szCs w:val="22"/>
    </w:rPr>
  </w:style>
  <w:style w:type="paragraph" w:styleId="Titre4">
    <w:name w:val="heading 4"/>
    <w:basedOn w:val="Normal"/>
    <w:next w:val="Normal"/>
    <w:qFormat/>
    <w:rsid w:val="00BF7189"/>
    <w:pPr>
      <w:keepNext/>
      <w:spacing w:line="320" w:lineRule="exact"/>
      <w:outlineLvl w:val="3"/>
    </w:pPr>
    <w:rPr>
      <w:b/>
      <w:bCs/>
      <w:sz w:val="22"/>
    </w:rPr>
  </w:style>
  <w:style w:type="paragraph" w:styleId="Titre5">
    <w:name w:val="heading 5"/>
    <w:basedOn w:val="Normal"/>
    <w:next w:val="Normal"/>
    <w:qFormat/>
    <w:rsid w:val="00BF7189"/>
    <w:pPr>
      <w:keepNext/>
      <w:outlineLvl w:val="4"/>
    </w:pPr>
    <w:rPr>
      <w:b/>
      <w:bCs/>
      <w:sz w:val="20"/>
      <w:szCs w:val="26"/>
    </w:rPr>
  </w:style>
  <w:style w:type="paragraph" w:styleId="Titre6">
    <w:name w:val="heading 6"/>
    <w:basedOn w:val="Normal"/>
    <w:next w:val="Normal"/>
    <w:qFormat/>
    <w:rsid w:val="00BF7189"/>
    <w:pPr>
      <w:keepNext/>
      <w:spacing w:line="360" w:lineRule="exact"/>
      <w:outlineLvl w:val="5"/>
    </w:pPr>
    <w:rPr>
      <w:b/>
      <w:bCs/>
    </w:rPr>
  </w:style>
  <w:style w:type="paragraph" w:styleId="Titre7">
    <w:name w:val="heading 7"/>
    <w:basedOn w:val="Normal"/>
    <w:next w:val="Normal"/>
    <w:qFormat/>
    <w:rsid w:val="00BF7189"/>
    <w:pPr>
      <w:keepNext/>
      <w:spacing w:before="120" w:line="180" w:lineRule="exact"/>
      <w:outlineLvl w:val="6"/>
    </w:pPr>
    <w:rPr>
      <w:b/>
      <w:bCs/>
      <w:sz w:val="20"/>
      <w:szCs w:val="24"/>
    </w:rPr>
  </w:style>
  <w:style w:type="paragraph" w:styleId="Titre8">
    <w:name w:val="heading 8"/>
    <w:basedOn w:val="Normal"/>
    <w:next w:val="Normal"/>
    <w:qFormat/>
    <w:rsid w:val="00BF7189"/>
    <w:pPr>
      <w:keepNext/>
      <w:spacing w:before="120"/>
      <w:outlineLvl w:val="7"/>
    </w:pPr>
    <w:rPr>
      <w:b/>
      <w:bCs/>
      <w:sz w:val="18"/>
    </w:rPr>
  </w:style>
  <w:style w:type="paragraph" w:styleId="Titre9">
    <w:name w:val="heading 9"/>
    <w:basedOn w:val="Normal"/>
    <w:next w:val="Normal"/>
    <w:qFormat/>
    <w:rsid w:val="00BF7189"/>
    <w:pPr>
      <w:keepNext/>
      <w:outlineLvl w:val="8"/>
    </w:pPr>
    <w:rPr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2">
    <w:name w:val="Body Text 2"/>
    <w:basedOn w:val="Normal"/>
    <w:semiHidden/>
    <w:rsid w:val="00BF7189"/>
    <w:pPr>
      <w:ind w:firstLine="708"/>
    </w:pPr>
    <w:rPr>
      <w:sz w:val="20"/>
      <w:szCs w:val="24"/>
    </w:rPr>
  </w:style>
  <w:style w:type="paragraph" w:styleId="Listepuces2">
    <w:name w:val="List Bullet 2"/>
    <w:basedOn w:val="Normal"/>
    <w:semiHidden/>
    <w:rsid w:val="00BF7189"/>
    <w:pPr>
      <w:ind w:left="283"/>
    </w:pPr>
    <w:rPr>
      <w:rFonts w:ascii="Arial" w:hAnsi="Arial"/>
      <w:b/>
      <w:bCs/>
    </w:rPr>
  </w:style>
  <w:style w:type="paragraph" w:styleId="Corpsdetexte">
    <w:name w:val="Body Text"/>
    <w:basedOn w:val="Normal"/>
    <w:semiHidden/>
    <w:rsid w:val="00BF7189"/>
    <w:pPr>
      <w:spacing w:after="120"/>
    </w:pPr>
    <w:rPr>
      <w:sz w:val="20"/>
      <w:szCs w:val="24"/>
    </w:rPr>
  </w:style>
  <w:style w:type="paragraph" w:styleId="Listecontinue2">
    <w:name w:val="List Continue 2"/>
    <w:basedOn w:val="Normal"/>
    <w:semiHidden/>
    <w:rsid w:val="00BF7189"/>
    <w:pPr>
      <w:spacing w:after="120"/>
      <w:ind w:left="566"/>
    </w:pPr>
    <w:rPr>
      <w:sz w:val="20"/>
      <w:szCs w:val="24"/>
    </w:rPr>
  </w:style>
  <w:style w:type="paragraph" w:styleId="Corpsdetexte3">
    <w:name w:val="Body Text 3"/>
    <w:basedOn w:val="Normal"/>
    <w:semiHidden/>
    <w:rsid w:val="00BF7189"/>
    <w:pPr>
      <w:spacing w:line="360" w:lineRule="exact"/>
      <w:jc w:val="lowKashida"/>
    </w:pPr>
  </w:style>
  <w:style w:type="paragraph" w:styleId="Titre">
    <w:name w:val="Title"/>
    <w:basedOn w:val="Normal"/>
    <w:qFormat/>
    <w:rsid w:val="00BF7189"/>
    <w:rPr>
      <w:b/>
      <w:bCs/>
      <w:sz w:val="22"/>
    </w:rPr>
  </w:style>
  <w:style w:type="paragraph" w:styleId="Retraitcorpsdetexte">
    <w:name w:val="Body Text Indent"/>
    <w:basedOn w:val="Normal"/>
    <w:semiHidden/>
    <w:rsid w:val="00BF7189"/>
    <w:pPr>
      <w:spacing w:line="310" w:lineRule="exact"/>
      <w:ind w:firstLine="709"/>
      <w:jc w:val="lowKashida"/>
    </w:pPr>
    <w:rPr>
      <w:rFonts w:ascii="Arial" w:hAnsi="Arial" w:cs="Arial"/>
      <w:sz w:val="23"/>
      <w:szCs w:val="24"/>
    </w:rPr>
  </w:style>
  <w:style w:type="paragraph" w:styleId="Retraitcorpsdetexte2">
    <w:name w:val="Body Text Indent 2"/>
    <w:basedOn w:val="Normal"/>
    <w:semiHidden/>
    <w:rsid w:val="00BF7189"/>
    <w:pPr>
      <w:spacing w:line="380" w:lineRule="exact"/>
      <w:ind w:firstLine="709"/>
      <w:jc w:val="lowKashida"/>
    </w:pPr>
    <w:rPr>
      <w:rFonts w:ascii="Arial" w:hAnsi="Arial"/>
      <w:sz w:val="23"/>
    </w:rPr>
  </w:style>
  <w:style w:type="paragraph" w:styleId="Explorateurdedocuments">
    <w:name w:val="Document Map"/>
    <w:basedOn w:val="Normal"/>
    <w:semiHidden/>
    <w:rsid w:val="00BF7189"/>
    <w:pPr>
      <w:shd w:val="clear" w:color="auto" w:fill="000080"/>
    </w:pPr>
    <w:rPr>
      <w:rFonts w:ascii="Tahoma"/>
    </w:rPr>
  </w:style>
  <w:style w:type="paragraph" w:styleId="Retraitcorpsdetexte3">
    <w:name w:val="Body Text Indent 3"/>
    <w:basedOn w:val="Normal"/>
    <w:semiHidden/>
    <w:rsid w:val="00BF7189"/>
    <w:pPr>
      <w:spacing w:line="370" w:lineRule="exact"/>
      <w:ind w:firstLine="709"/>
      <w:jc w:val="lowKashida"/>
    </w:pPr>
    <w:rPr>
      <w:rFonts w:ascii="Arial" w:hAnsi="Arial"/>
    </w:rPr>
  </w:style>
  <w:style w:type="paragraph" w:styleId="Normalcentr">
    <w:name w:val="Block Text"/>
    <w:basedOn w:val="Normal"/>
    <w:semiHidden/>
    <w:rsid w:val="00BF7189"/>
    <w:pPr>
      <w:widowControl w:val="0"/>
      <w:suppressAutoHyphens/>
      <w:bidi/>
      <w:spacing w:line="220" w:lineRule="exact"/>
      <w:ind w:left="1440"/>
      <w:jc w:val="lowKashida"/>
    </w:pPr>
    <w:rPr>
      <w:rFonts w:ascii="Arial" w:hAnsi="Arial" w:cs="Simplified Arabic"/>
      <w:sz w:val="18"/>
      <w:szCs w:val="22"/>
    </w:rPr>
  </w:style>
  <w:style w:type="character" w:styleId="Lienhypertexte">
    <w:name w:val="Hyperlink"/>
    <w:basedOn w:val="Policepardfaut"/>
    <w:semiHidden/>
    <w:rsid w:val="00BF7189"/>
    <w:rPr>
      <w:rFonts w:cs="Times New Roman"/>
      <w:color w:val="0000FF"/>
      <w:u w:val="single"/>
    </w:rPr>
  </w:style>
  <w:style w:type="table" w:styleId="Grilledutableau">
    <w:name w:val="Table Grid"/>
    <w:basedOn w:val="TableauNormal"/>
    <w:uiPriority w:val="59"/>
    <w:rsid w:val="001B0F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A72CB8"/>
    <w:rPr>
      <w:sz w:val="24"/>
      <w:szCs w:val="28"/>
    </w:rPr>
  </w:style>
  <w:style w:type="paragraph" w:styleId="Pieddepage">
    <w:name w:val="footer"/>
    <w:basedOn w:val="Normal"/>
    <w:link w:val="Pieddepag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72CB8"/>
    <w:rPr>
      <w:sz w:val="24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815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15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C:\Users\hrafik\Desktop\IPPIEM\IPP\IPPI%202022\IPPI%20DECEMBRE\publications\graphe%20ippi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plotArea>
      <c:layout>
        <c:manualLayout>
          <c:layoutTarget val="inner"/>
          <c:xMode val="edge"/>
          <c:yMode val="edge"/>
          <c:x val="6.5465069056775321E-2"/>
          <c:y val="0.15999887143102687"/>
          <c:w val="0.85499618188589943"/>
          <c:h val="0.5693725356248277"/>
        </c:manualLayout>
      </c:layout>
      <c:lineChart>
        <c:grouping val="standard"/>
        <c:ser>
          <c:idx val="0"/>
          <c:order val="0"/>
          <c:tx>
            <c:strRef>
              <c:f>Feuil1!$A$4</c:f>
              <c:strCache>
                <c:ptCount val="1"/>
                <c:pt idx="0">
                  <c:v>Industries extractives</c:v>
                </c:pt>
              </c:strCache>
            </c:strRef>
          </c:tx>
          <c:cat>
            <c:strRef>
              <c:f>Feuil1!$B$3:$M$3</c:f>
              <c:strCache>
                <c:ptCount val="12"/>
                <c:pt idx="0">
                  <c:v>Tri.1 2020</c:v>
                </c:pt>
                <c:pt idx="1">
                  <c:v>Tri.2 2020</c:v>
                </c:pt>
                <c:pt idx="2">
                  <c:v>Tri.3 2020</c:v>
                </c:pt>
                <c:pt idx="3">
                  <c:v>Tri. 4 2020</c:v>
                </c:pt>
                <c:pt idx="4">
                  <c:v>Tri.1 2021</c:v>
                </c:pt>
                <c:pt idx="5">
                  <c:v>Tri.2 2021</c:v>
                </c:pt>
                <c:pt idx="6">
                  <c:v>Tri.3 2021</c:v>
                </c:pt>
                <c:pt idx="7">
                  <c:v>Tri. 4 2021</c:v>
                </c:pt>
                <c:pt idx="8">
                  <c:v>Tri.1 2022</c:v>
                </c:pt>
                <c:pt idx="9">
                  <c:v>Tri.2 2022</c:v>
                </c:pt>
                <c:pt idx="10">
                  <c:v>Tri.3 2022</c:v>
                </c:pt>
                <c:pt idx="11">
                  <c:v>Tri. 4 2022</c:v>
                </c:pt>
              </c:strCache>
            </c:strRef>
          </c:cat>
          <c:val>
            <c:numRef>
              <c:f>Feuil1!$B$4:$M$4</c:f>
              <c:numCache>
                <c:formatCode>General</c:formatCode>
                <c:ptCount val="12"/>
                <c:pt idx="0">
                  <c:v>99.9</c:v>
                </c:pt>
                <c:pt idx="1">
                  <c:v>99.8</c:v>
                </c:pt>
                <c:pt idx="2">
                  <c:v>99.8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100.1</c:v>
                </c:pt>
                <c:pt idx="9">
                  <c:v>100.1</c:v>
                </c:pt>
                <c:pt idx="10">
                  <c:v>100.3</c:v>
                </c:pt>
                <c:pt idx="11">
                  <c:v>100.4</c:v>
                </c:pt>
              </c:numCache>
            </c:numRef>
          </c:val>
        </c:ser>
        <c:ser>
          <c:idx val="1"/>
          <c:order val="1"/>
          <c:tx>
            <c:strRef>
              <c:f>Feuil1!$A$5</c:f>
              <c:strCache>
                <c:ptCount val="1"/>
                <c:pt idx="0">
                  <c:v>Industries manufacturières hors raffinage de pétrole</c:v>
                </c:pt>
              </c:strCache>
            </c:strRef>
          </c:tx>
          <c:cat>
            <c:strRef>
              <c:f>Feuil1!$B$3:$M$3</c:f>
              <c:strCache>
                <c:ptCount val="12"/>
                <c:pt idx="0">
                  <c:v>Tri.1 2020</c:v>
                </c:pt>
                <c:pt idx="1">
                  <c:v>Tri.2 2020</c:v>
                </c:pt>
                <c:pt idx="2">
                  <c:v>Tri.3 2020</c:v>
                </c:pt>
                <c:pt idx="3">
                  <c:v>Tri. 4 2020</c:v>
                </c:pt>
                <c:pt idx="4">
                  <c:v>Tri.1 2021</c:v>
                </c:pt>
                <c:pt idx="5">
                  <c:v>Tri.2 2021</c:v>
                </c:pt>
                <c:pt idx="6">
                  <c:v>Tri.3 2021</c:v>
                </c:pt>
                <c:pt idx="7">
                  <c:v>Tri. 4 2021</c:v>
                </c:pt>
                <c:pt idx="8">
                  <c:v>Tri.1 2022</c:v>
                </c:pt>
                <c:pt idx="9">
                  <c:v>Tri.2 2022</c:v>
                </c:pt>
                <c:pt idx="10">
                  <c:v>Tri.3 2022</c:v>
                </c:pt>
                <c:pt idx="11">
                  <c:v>Tri. 4 2022</c:v>
                </c:pt>
              </c:strCache>
            </c:strRef>
          </c:cat>
          <c:val>
            <c:numRef>
              <c:f>Feuil1!$B$5:$M$5</c:f>
              <c:numCache>
                <c:formatCode>General</c:formatCode>
                <c:ptCount val="12"/>
                <c:pt idx="0">
                  <c:v>99.9</c:v>
                </c:pt>
                <c:pt idx="1">
                  <c:v>99.6</c:v>
                </c:pt>
                <c:pt idx="2">
                  <c:v>98.9</c:v>
                </c:pt>
                <c:pt idx="3">
                  <c:v>99.1</c:v>
                </c:pt>
                <c:pt idx="4">
                  <c:v>99.8</c:v>
                </c:pt>
                <c:pt idx="5">
                  <c:v>101.6</c:v>
                </c:pt>
                <c:pt idx="6">
                  <c:v>105.1</c:v>
                </c:pt>
                <c:pt idx="7">
                  <c:v>108.1</c:v>
                </c:pt>
                <c:pt idx="8">
                  <c:v>114</c:v>
                </c:pt>
                <c:pt idx="9">
                  <c:v>117.1</c:v>
                </c:pt>
                <c:pt idx="10">
                  <c:v>118.4</c:v>
                </c:pt>
                <c:pt idx="11">
                  <c:v>117.9</c:v>
                </c:pt>
              </c:numCache>
            </c:numRef>
          </c:val>
        </c:ser>
        <c:ser>
          <c:idx val="2"/>
          <c:order val="2"/>
          <c:tx>
            <c:strRef>
              <c:f>Feuil1!$A$6</c:f>
              <c:strCache>
                <c:ptCount val="1"/>
                <c:pt idx="0">
                  <c:v>Production et distribution d'électricité </c:v>
                </c:pt>
              </c:strCache>
            </c:strRef>
          </c:tx>
          <c:cat>
            <c:strRef>
              <c:f>Feuil1!$B$3:$M$3</c:f>
              <c:strCache>
                <c:ptCount val="12"/>
                <c:pt idx="0">
                  <c:v>Tri.1 2020</c:v>
                </c:pt>
                <c:pt idx="1">
                  <c:v>Tri.2 2020</c:v>
                </c:pt>
                <c:pt idx="2">
                  <c:v>Tri.3 2020</c:v>
                </c:pt>
                <c:pt idx="3">
                  <c:v>Tri. 4 2020</c:v>
                </c:pt>
                <c:pt idx="4">
                  <c:v>Tri.1 2021</c:v>
                </c:pt>
                <c:pt idx="5">
                  <c:v>Tri.2 2021</c:v>
                </c:pt>
                <c:pt idx="6">
                  <c:v>Tri.3 2021</c:v>
                </c:pt>
                <c:pt idx="7">
                  <c:v>Tri. 4 2021</c:v>
                </c:pt>
                <c:pt idx="8">
                  <c:v>Tri.1 2022</c:v>
                </c:pt>
                <c:pt idx="9">
                  <c:v>Tri.2 2022</c:v>
                </c:pt>
                <c:pt idx="10">
                  <c:v>Tri.3 2022</c:v>
                </c:pt>
                <c:pt idx="11">
                  <c:v>Tri. 4 2022</c:v>
                </c:pt>
              </c:strCache>
            </c:strRef>
          </c:cat>
          <c:val>
            <c:numRef>
              <c:f>Feuil1!$B$6:$M$6</c:f>
              <c:numCache>
                <c:formatCode>General</c:formatCode>
                <c:ptCount val="12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  <c:pt idx="9">
                  <c:v>100</c:v>
                </c:pt>
                <c:pt idx="10">
                  <c:v>100</c:v>
                </c:pt>
                <c:pt idx="11">
                  <c:v>100</c:v>
                </c:pt>
              </c:numCache>
            </c:numRef>
          </c:val>
        </c:ser>
        <c:ser>
          <c:idx val="3"/>
          <c:order val="3"/>
          <c:tx>
            <c:strRef>
              <c:f>Feuil1!$A$7</c:f>
              <c:strCache>
                <c:ptCount val="1"/>
                <c:pt idx="0">
                  <c:v>Production et distribution d'eau</c:v>
                </c:pt>
              </c:strCache>
            </c:strRef>
          </c:tx>
          <c:cat>
            <c:strRef>
              <c:f>Feuil1!$B$3:$M$3</c:f>
              <c:strCache>
                <c:ptCount val="12"/>
                <c:pt idx="0">
                  <c:v>Tri.1 2020</c:v>
                </c:pt>
                <c:pt idx="1">
                  <c:v>Tri.2 2020</c:v>
                </c:pt>
                <c:pt idx="2">
                  <c:v>Tri.3 2020</c:v>
                </c:pt>
                <c:pt idx="3">
                  <c:v>Tri. 4 2020</c:v>
                </c:pt>
                <c:pt idx="4">
                  <c:v>Tri.1 2021</c:v>
                </c:pt>
                <c:pt idx="5">
                  <c:v>Tri.2 2021</c:v>
                </c:pt>
                <c:pt idx="6">
                  <c:v>Tri.3 2021</c:v>
                </c:pt>
                <c:pt idx="7">
                  <c:v>Tri. 4 2021</c:v>
                </c:pt>
                <c:pt idx="8">
                  <c:v>Tri.1 2022</c:v>
                </c:pt>
                <c:pt idx="9">
                  <c:v>Tri.2 2022</c:v>
                </c:pt>
                <c:pt idx="10">
                  <c:v>Tri.3 2022</c:v>
                </c:pt>
                <c:pt idx="11">
                  <c:v>Tri. 4 2022</c:v>
                </c:pt>
              </c:strCache>
            </c:strRef>
          </c:cat>
          <c:val>
            <c:numRef>
              <c:f>Feuil1!$B$7:$M$7</c:f>
              <c:numCache>
                <c:formatCode>General</c:formatCode>
                <c:ptCount val="12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  <c:pt idx="9">
                  <c:v>100</c:v>
                </c:pt>
                <c:pt idx="10">
                  <c:v>100</c:v>
                </c:pt>
                <c:pt idx="11">
                  <c:v>100</c:v>
                </c:pt>
              </c:numCache>
            </c:numRef>
          </c:val>
        </c:ser>
        <c:marker val="1"/>
        <c:axId val="53859456"/>
        <c:axId val="53860992"/>
      </c:lineChart>
      <c:catAx>
        <c:axId val="53859456"/>
        <c:scaling>
          <c:orientation val="minMax"/>
        </c:scaling>
        <c:axPos val="b"/>
        <c:tickLblPos val="nextTo"/>
        <c:crossAx val="53860992"/>
        <c:crosses val="autoZero"/>
        <c:auto val="1"/>
        <c:lblAlgn val="ctr"/>
        <c:lblOffset val="100"/>
      </c:catAx>
      <c:valAx>
        <c:axId val="53860992"/>
        <c:scaling>
          <c:orientation val="minMax"/>
        </c:scaling>
        <c:axPos val="l"/>
        <c:majorGridlines/>
        <c:numFmt formatCode="General" sourceLinked="1"/>
        <c:tickLblPos val="nextTo"/>
        <c:crossAx val="5385945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2.4208202441417252E-2"/>
          <c:y val="0.85950280716322569"/>
          <c:w val="0.82078118634991204"/>
          <c:h val="0.10708130911813099"/>
        </c:manualLayout>
      </c:layout>
    </c:legend>
    <c:plotVisOnly val="1"/>
  </c:chart>
  <c:externalData r:id="rId1"/>
  <c:userShapes r:id="rId2"/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0.21151</cdr:x>
      <cdr:y>0.00761</cdr:y>
    </cdr:from>
    <cdr:to>
      <cdr:x>0.71717</cdr:x>
      <cdr:y>0.10826</cdr:y>
    </cdr:to>
    <cdr:pic>
      <cdr:nvPicPr>
        <cdr:cNvPr id="2" name="Image 1"/>
        <cdr:cNvPicPr/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792224" y="30480"/>
          <a:ext cx="4284726" cy="403113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057882-09B9-41F3-83B8-8C7046343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1942</Words>
  <Characters>10681</Characters>
  <Application>Microsoft Office Word</Application>
  <DocSecurity>0</DocSecurity>
  <Lines>89</Lines>
  <Paragraphs>25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ROYAUME DU MAROC</vt:lpstr>
      <vt:lpstr> ROYAUME DU MAROC</vt:lpstr>
    </vt:vector>
  </TitlesOfParts>
  <Company>DS</Company>
  <LinksUpToDate>false</LinksUpToDate>
  <CharactersWithSpaces>12598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DS - DI - SMA</dc:creator>
  <cp:lastModifiedBy>hrafik</cp:lastModifiedBy>
  <cp:revision>4</cp:revision>
  <cp:lastPrinted>2023-04-03T13:28:00Z</cp:lastPrinted>
  <dcterms:created xsi:type="dcterms:W3CDTF">2023-04-03T13:28:00Z</dcterms:created>
  <dcterms:modified xsi:type="dcterms:W3CDTF">2023-04-03T13:57:00Z</dcterms:modified>
</cp:coreProperties>
</file>