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C79" w:rsidRPr="003A2CE4" w:rsidRDefault="00E355F1" w:rsidP="002A7221">
      <w:r>
        <w:rPr>
          <w:noProof/>
        </w:rPr>
        <w:pict>
          <v:group id="Group 5" o:spid="_x0000_s1151" style="position:absolute;margin-left:-146.55pt;margin-top:-57.55pt;width:910.15pt;height:205.35pt;z-index:251652096" coordorigin="105626194,104688723" coordsize="8335958,352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">
            <v:shape id="Freeform 6" o:spid="_x0000_s1152" style="position:absolute;left:105682152;top:104688723;width:8280000;height:1871718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YyB8MA&#10;AADbAAAADwAAAGRycy9kb3ducmV2LnhtbESPT2sCMRDF7wW/Qxiht5q1LUVWo4ggttCLf/A8bMbN&#10;6mayJNHdfvvOodDbDO/Ne79ZrAbfqgfF1AQ2MJ0UoIirYBuuDZyO25cZqJSRLbaBycAPJVgtR08L&#10;LG3oeU+PQ66VhHAq0YDLuSu1TpUjj2kSOmLRLiF6zLLGWtuIvYT7Vr8WxYf22LA0OOxo46i6He7e&#10;AH6d3ffx3vTvcVfEfd7upuH6ZszzeFjPQWUa8r/57/rTCr7Ayi8ygF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YyB8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20pt">
              <v:path arrowok="t" o:connecttype="custom" o:connectlocs="8280000,1871718;5613559,1559765;2947119,311953;0,0" o:connectangles="0,0,0,0"/>
            </v:shape>
            <v:shape id="Freeform 7" o:spid="_x0000_s1153" style="position:absolute;left:107050152;top:104688723;width:6912000;height:1871718;visibility:visible;mso-wrap-style:square;v-text-anchor:top" coordsize="5328000,194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DBwcYA&#10;AADbAAAADwAAAGRycy9kb3ducmV2LnhtbESPQWvCQBSE70L/w/IKXqTZGIotaVYRUZQKQrVgj4/s&#10;axKafRt2V037612h4HGYmW+YYtabVpzJ+caygnGSgiAurW64UvB5WD29gvABWWNrmRT8kofZ9GFQ&#10;YK7thT/ovA+ViBD2OSqoQ+hyKX1Zk0Gf2I44et/WGQxRukpqh5cIN63M0nQiDTYcF2rsaFFT+bM/&#10;GQXHsPvbfGXHpduunw/vo8nLeuedUsPHfv4GIlAf7uH/9kYryMZw+xJ/gJ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BDBwcYAAADbAAAADwAAAAAAAAAAAAAAAACYAgAAZHJz&#10;L2Rvd25yZXYueG1sUEsFBgAAAAAEAAQA9QAAAIsDAAAAAA==&#10;" path="m1008000,144000l3168000,1512000r936000,360000l5328000,1944000,5328000,,,,1008000,144000xe" filled="f" strokecolor="#e36c0a">
              <v:path arrowok="t" o:connecttype="custom" o:connectlocs="1307676,138646;4109838,1455781;5324108,1802395;6912000,1871718;6912000,0;0,0;1307676,138646" o:connectangles="0,0,0,0,0,0,0"/>
            </v:shape>
            <v:shape id="Freeform 8" o:spid="_x0000_s1154" style="position:absolute;left:105626194;top:104829689;width:8335958;height:1998140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c1C8QA&#10;AADbAAAADwAAAGRycy9kb3ducmV2LnhtbESPQWvCQBSE70L/w/IKvUizSSgiqasUQdJLaY1eentk&#10;X5PQ3bcxuzXx37sFweMwM98wq81kjTjT4DvHCrIkBUFcO91xo+B42D0vQfiArNE4JgUX8rBZP8xW&#10;WGg38p7OVWhEhLAvUEEbQl9I6euWLPrE9cTR+3GDxRDl0Eg94Bjh1sg8TRfSYsdxocWeti3Vv9Wf&#10;VbDF7695jvXLaezLLP0oP81opFJPj9PbK4hAU7iHb+13rSDP4f9L/AF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XNQv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<v:path arrowok="t" o:connecttype="custom" o:connectlocs="8335958,1998140;5651497,1665117;2967036,333023;0,0" o:connectangles="0,0,0,0"/>
            </v:shape>
            <v:shape id="Freeform 9" o:spid="_x0000_s1155" style="position:absolute;left:105708410;top:104861339;width:8197784;height:2152137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uQkMQA&#10;AADbAAAADwAAAGRycy9kb3ducmV2LnhtbESPQWvCQBSE74L/YXlCL1I3plJK6iaIIPYitWkvvT2y&#10;r0no7tuYXU38992C4HGYmW+YdTFaIy7U+9axguUiAUFcOd1yreDrc/f4AsIHZI3GMSm4kocin07W&#10;mGk38AddylCLCGGfoYImhC6T0lcNWfQL1xFH78f1FkOUfS11j0OEWyPTJHmWFluOCw12tG2o+i3P&#10;VsEWv4/zFKvVaej2y+SwfzeDkUo9zMbNK4hAY7iHb+03rSB9g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bkJD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<v:path arrowok="t" o:connecttype="custom" o:connectlocs="8197784,2152137;5557820,1793448;2917855,358690;0,0" o:connectangles="0,0,0,0"/>
            </v:shape>
            <v:shape id="Freeform 10" o:spid="_x0000_s1156" style="position:absolute;left:105726458;top:104892989;width:8163694;height:2335922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II5MMA&#10;AADbAAAADwAAAGRycy9kb3ducmV2LnhtbESPT4vCMBTE7wt+h/AEL8uaWkSkaxQRFr2Ify/eHs3b&#10;tmzyUpusrd/eCILHYWZ+w8wWnTXiRo2vHCsYDRMQxLnTFRcKzqefrykIH5A1Gsek4E4eFvPexwwz&#10;7Vo+0O0YChEh7DNUUIZQZ1L6vCSLfuhq4uj9usZiiLIppG6wjXBrZJokE2mx4rhQYk2rkvK/479V&#10;sMLL/jPFfHxt6/Uo2a53pjVSqUG/W36DCNSFd/jV3mgF6RieX+I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II5M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1pt">
              <v:path arrowok="t" o:connecttype="custom" o:connectlocs="8163694,2335922;5534708,1946602;2905722,389320;0,0" o:connectangles="0,0,0,0"/>
            </v:shape>
            <v:shape id="Freeform 11" o:spid="_x0000_s1157" style="position:absolute;left:105744506;top:104924639;width:8073646;height:2489919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6tf8QA&#10;AADbAAAADwAAAGRycy9kb3ducmV2LnhtbESPQWvCQBSE74L/YXlCL1I3hlpK6iaIIPYitWkvvT2y&#10;r0no7tuYXU38992C4HGYmW+YdTFaIy7U+9axguUiAUFcOd1yreDrc/f4AsIHZI3GMSm4kocin07W&#10;mGk38AddylCLCGGfoYImhC6T0lcNWfQL1xFH78f1FkOUfS11j0OEWyPTJHmWFluOCw12tG2o+i3P&#10;VsEWv4/zFKun09Dtl8lh/24GI5V6mI2bVxCBxnAP39pvWkG6g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+rX/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<v:path arrowok="t" o:connecttype="custom" o:connectlocs="8073646,2489919;5473658,2074933;2873671,414987;0,0" o:connectangles="0,0,0,0"/>
            </v:shape>
            <v:shape id="Freeform 12" o:spid="_x0000_s1158" style="position:absolute;left:105762554;top:104956289;width:8039556;height:2658811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CWk8QA&#10;AADbAAAADwAAAGRycy9kb3ducmV2LnhtbESPQWvCQBSE74L/YXlCL1I3hmJL6iaIIPYitWkvvT2y&#10;r0no7tuYXU38992C4HGYmW+YdTFaIy7U+9axguUiAUFcOd1yreDrc/f4AsIHZI3GMSm4kocin07W&#10;mGk38AddylCLCGGfoYImhC6T0lcNWfQL1xFH78f1FkOUfS11j0OEWyPTJFlJiy3HhQY72jZU/ZZn&#10;q2CL38d5itXTaej2y+SwfzeDkUo9zMbNK4hAY7iHb+03rSB9h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glpP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<v:path arrowok="t" o:connecttype="custom" o:connectlocs="8039556,2658811;5450546,2215676;2861537,443135;0,0" o:connectangles="0,0,0,0"/>
            </v:shape>
            <v:shape id="Freeform 13" o:spid="_x0000_s1159" style="position:absolute;left:105684350;top:104973046;width:8125592;height:2842595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8C4b8A&#10;AADbAAAADwAAAGRycy9kb3ducmV2LnhtbERPTYvCMBC9L/gfwgheFk0tskg1igiiF1lXvXgbmrEt&#10;JpPaRFv//eYgeHy87/mys0Y8qfGVYwXjUQKCOHe64kLB+bQZTkH4gKzROCYFL/KwXPS+5php1/If&#10;PY+hEDGEfYYKyhDqTEqfl2TRj1xNHLmrayyGCJtC6gbbGG6NTJPkR1qsODaUWNO6pPx2fFgFa7wc&#10;vlPMJ/e23o6T/fbXtEYqNeh3qxmIQF34iN/unVaQxrHxS/wBcvE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vwLhvwAAANsAAAAPAAAAAAAAAAAAAAAAAJgCAABkcnMvZG93bnJl&#10;di54bWxQSwUGAAAAAAQABAD1AAAAhAMAAAAA&#10;" path="m4248000,2160000v-456000,-30000,-912000,-60000,-1368000,-360000c2424000,1500000,1992000,660000,1512000,360000,1032000,60000,252000,60000,,e" filled="f" strokecolor="#e36c0a" strokeweight="1pt">
              <v:path arrowok="t" o:connecttype="custom" o:connectlocs="8125592,2842595;5508876,2368829;2892160,473766;0,0" o:connectangles="0,0,0,0"/>
            </v:shape>
            <v:shape id="Freeform 14" o:spid="_x0000_s1160" style="position:absolute;left:105686356;top:105004696;width:8139628;height:3011486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OnesQA&#10;AADbAAAADwAAAGRycy9kb3ducmV2LnhtbESPQWvCQBSE74L/YXlCL1I3hiJt6iaIIPYitWkvvT2y&#10;r0no7tuYXU38992C4HGYmW+YdTFaIy7U+9axguUiAUFcOd1yreDrc/f4DMIHZI3GMSm4kocin07W&#10;mGk38AddylCLCGGfoYImhC6T0lcNWfQL1xFH78f1FkOUfS11j0OEWyPTJFlJiy3HhQY72jZU/ZZn&#10;q2CL38d5itXTaej2y+SwfzeDkUo9zMbNK4hAY7iHb+03rSB9gf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zp3r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<v:path arrowok="t" o:connecttype="custom" o:connectlocs="8139628,3011486;5518392,2509572;2897156,501914;0,0" o:connectangles="0,0,0,0"/>
            </v:shape>
            <v:shape id="Freeform 15" o:spid="_x0000_s1161" style="position:absolute;left:105720446;top:105036346;width:8065622;height:3180377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/KPMUA&#10;AADcAAAADwAAAGRycy9kb3ducmV2LnhtbESPQWvCQBSE70L/w/IEL0U3plYkzUaKUOylaNWLt0f2&#10;NQnuvk2zq0n/fbdQ8DjMzDdMvh6sETfqfONYwXyWgCAunW64UnA6vk1XIHxA1mgck4If8rAuHkY5&#10;Ztr1/Em3Q6hEhLDPUEEdQptJ6cuaLPqZa4mj9+U6iyHKrpK6wz7CrZFpkiylxYbjQo0tbWoqL4er&#10;VbDB8/4xxXLx3bfbefKx3ZneSKUm4+H1BUSgIdzD/+13reDpOYW/M/EIy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38o8xQAAANwAAAAPAAAAAAAAAAAAAAAAAJgCAABkcnMv&#10;ZG93bnJldi54bWxQSwUGAAAAAAQABAD1AAAAigMAAAAA&#10;" path="m4248000,2160000v-456000,-30000,-912000,-60000,-1368000,-360000c2424000,1500000,1992000,660000,1512000,360000,1032000,60000,252000,60000,,e" filled="f" strokecolor="#e36c0a" strokeweight="1pt">
              <v:path arrowok="t" o:connecttype="custom" o:connectlocs="8065622,3180377;5468218,2650314;2870815,530063;0,0" o:connectangles="0,0,0,0"/>
            </v:shape>
          </v:group>
        </w:pict>
      </w:r>
      <w:r w:rsidR="00F724E8">
        <w:rPr>
          <w:rFonts w:eastAsia="Arial Unicode MS"/>
          <w:noProof/>
        </w:rPr>
        <w:pict>
          <v:shape id="_x0000_s1133" type="#_x0000_t75" style="position:absolute;margin-left:392.2pt;margin-top:-52.35pt;width:118pt;height:59.3pt;z-index:-251655168" wrapcoords="-106 0 -106 21308 21600 21308 21600 0 -106 0">
            <v:imagedata r:id="rId8" o:title=""/>
          </v:shape>
          <o:OLEObject Type="Embed" ProgID="PBrush" ShapeID="_x0000_s1133" DrawAspect="Content" ObjectID="_1740389277" r:id="rId9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12" o:spid="_x0000_s1150" type="#_x0000_t202" style="position:absolute;margin-left:504.8pt;margin-top:-59.65pt;width:43.05pt;height:201.9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" stroked="f">
            <v:textbox>
              <w:txbxContent>
                <w:p w:rsidR="0034524B" w:rsidRDefault="0034524B"/>
              </w:txbxContent>
            </v:textbox>
          </v:shape>
        </w:pict>
      </w:r>
      <w:r>
        <w:rPr>
          <w:noProof/>
        </w:rPr>
        <w:pict>
          <v:shape id="Text Box 111" o:spid="_x0000_s1149" type="#_x0000_t202" style="position:absolute;margin-left:-197.2pt;margin-top:-63.05pt;width:59.8pt;height:41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" stroked="f">
            <v:textbox>
              <w:txbxContent>
                <w:p w:rsidR="0034524B" w:rsidRDefault="0034524B"/>
              </w:txbxContent>
            </v:textbox>
          </v:shape>
        </w:pict>
      </w:r>
      <w:r w:rsidR="00A65775">
        <w:t xml:space="preserve">         </w:t>
      </w:r>
    </w:p>
    <w:p w:rsidR="008B7C79" w:rsidRPr="003A2CE4" w:rsidRDefault="00E355F1" w:rsidP="003A2CE4">
      <w:pPr>
        <w:jc w:val="both"/>
      </w:pPr>
      <w:r>
        <w:rPr>
          <w:noProof/>
        </w:rPr>
        <w:pict>
          <v:shape id="Text Box 120" o:spid="_x0000_s1148" type="#_x0000_t202" style="position:absolute;left:0;text-align:left;margin-left:-49.85pt;margin-top:8.05pt;width:450.75pt;height:91.5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" filled="f" stroked="f">
            <v:textbox>
              <w:txbxContent>
                <w:p w:rsidR="0034524B" w:rsidRPr="000B1D9D" w:rsidRDefault="0034524B" w:rsidP="00312DB8">
                  <w:pPr>
                    <w:rPr>
                      <w:rFonts w:ascii="Bookman Old Style" w:hAnsi="Bookman Old Style"/>
                      <w:b/>
                      <w:bCs/>
                      <w:color w:val="E36C0A"/>
                      <w:sz w:val="30"/>
                      <w:szCs w:val="30"/>
                    </w:rPr>
                  </w:pP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Enquête</w:t>
                  </w:r>
                  <w:r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s</w:t>
                  </w: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 trimestrielle</w:t>
                  </w:r>
                  <w:r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s </w:t>
                  </w: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de</w:t>
                  </w:r>
                  <w:r w:rsidR="00385CA8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 </w:t>
                  </w:r>
                  <w:r w:rsidRPr="00654031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Conjoncture</w:t>
                  </w:r>
                </w:p>
                <w:p w:rsidR="0034524B" w:rsidRPr="00586E7E" w:rsidRDefault="0034524B" w:rsidP="00312DB8">
                  <w:pPr>
                    <w:rPr>
                      <w:rFonts w:ascii="Bookman Old Style" w:hAnsi="Bookman Old Style"/>
                      <w:sz w:val="12"/>
                      <w:szCs w:val="12"/>
                    </w:rPr>
                  </w:pPr>
                </w:p>
                <w:p w:rsidR="0034524B" w:rsidRPr="000B1D9D" w:rsidRDefault="0034524B" w:rsidP="002918E4">
                  <w:pPr>
                    <w:pStyle w:val="Paragraphedeliste"/>
                    <w:numPr>
                      <w:ilvl w:val="0"/>
                      <w:numId w:val="26"/>
                    </w:numPr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Secteur des s</w:t>
                  </w:r>
                  <w:r w:rsidRPr="000B1D9D"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 xml:space="preserve">ervices marchands non financiers </w:t>
                  </w:r>
                </w:p>
                <w:p w:rsidR="0034524B" w:rsidRPr="000B1D9D" w:rsidRDefault="0034524B" w:rsidP="002918E4">
                  <w:pPr>
                    <w:pStyle w:val="Paragraphedeliste"/>
                    <w:numPr>
                      <w:ilvl w:val="0"/>
                      <w:numId w:val="26"/>
                    </w:numPr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Secteur du c</w:t>
                  </w:r>
                  <w:r w:rsidRPr="000B1D9D"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ommerce de gros</w:t>
                  </w:r>
                </w:p>
              </w:txbxContent>
            </v:textbox>
          </v:shape>
        </w:pict>
      </w: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3A2CE4" w:rsidRDefault="003A2CE4" w:rsidP="003A2CE4">
      <w:pPr>
        <w:spacing w:after="240" w:line="276" w:lineRule="auto"/>
        <w:ind w:right="-168"/>
        <w:jc w:val="both"/>
        <w:rPr>
          <w:rFonts w:eastAsia="Arial Unicode MS"/>
          <w:b/>
          <w:bCs/>
          <w:iCs/>
          <w:color w:val="1F497D"/>
        </w:rPr>
      </w:pPr>
      <w:bookmarkStart w:id="0" w:name="_Ref424139032"/>
    </w:p>
    <w:bookmarkEnd w:id="0"/>
    <w:p w:rsidR="00302E80" w:rsidRDefault="00E355F1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>
        <w:rPr>
          <w:noProof/>
        </w:rPr>
        <w:pict>
          <v:shape id="Text Box 108" o:spid="_x0000_s1147" type="#_x0000_t202" style="position:absolute;left:0;text-align:left;margin-left:350.65pt;margin-top:26.25pt;width:143.1pt;height:22.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" stroked="f">
            <v:textbox>
              <w:txbxContent>
                <w:p w:rsidR="0034524B" w:rsidRPr="00305B12" w:rsidRDefault="00FB101D" w:rsidP="00461DED">
                  <w:pPr>
                    <w:jc w:val="center"/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</w:pPr>
                  <w:r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  <w:t>Mars 2023</w:t>
                  </w:r>
                </w:p>
              </w:txbxContent>
            </v:textbox>
          </v:shape>
        </w:pict>
      </w:r>
    </w:p>
    <w:p w:rsidR="00302E80" w:rsidRDefault="00E355F1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>
        <w:rPr>
          <w:noProof/>
        </w:rPr>
        <w:pict>
          <v:shape id="Text Box 142" o:spid="_x0000_s1146" type="#_x0000_t202" style="position:absolute;left:0;text-align:left;margin-left:2.9pt;margin-top:24.05pt;width:486pt;height:74.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" fillcolor="#fbd4b4">
            <v:textbox>
              <w:txbxContent>
                <w:p w:rsidR="0034524B" w:rsidRPr="00B36EE1" w:rsidRDefault="0034524B" w:rsidP="00461DED">
                  <w:pPr>
                    <w:tabs>
                      <w:tab w:val="left" w:pos="0"/>
                    </w:tabs>
                    <w:suppressAutoHyphens/>
                    <w:spacing w:before="120" w:after="120" w:line="280" w:lineRule="exact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  <w:r w:rsidRPr="00B36EE1">
                    <w:rPr>
                      <w:rFonts w:eastAsia="Arial Unicode MS"/>
                      <w:sz w:val="20"/>
                      <w:szCs w:val="20"/>
                    </w:rPr>
                    <w:t>La présente note relate les principales appréciations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 des chefs d’entreprises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 xml:space="preserve"> tel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les 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>qu’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elles 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>ressort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ent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 xml:space="preserve"> des enquêtes de conjoncture réalisées par le HCP au titre du </w:t>
                  </w:r>
                  <w:r w:rsidR="00461DED">
                    <w:rPr>
                      <w:rFonts w:eastAsia="Arial Unicode MS"/>
                      <w:sz w:val="20"/>
                      <w:szCs w:val="20"/>
                    </w:rPr>
                    <w:t>1</w:t>
                  </w:r>
                  <w:r w:rsidR="00461DED" w:rsidRPr="00461DED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>er</w:t>
                  </w:r>
                  <w:r w:rsidR="00461DED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>trimestre 20</w:t>
                  </w:r>
                  <w:r w:rsidR="00761A66">
                    <w:rPr>
                      <w:rFonts w:eastAsia="Arial Unicode MS"/>
                      <w:sz w:val="20"/>
                      <w:szCs w:val="20"/>
                    </w:rPr>
                    <w:t>2</w:t>
                  </w:r>
                  <w:r w:rsidR="00442A95">
                    <w:rPr>
                      <w:rFonts w:eastAsia="Arial Unicode MS"/>
                      <w:sz w:val="20"/>
                      <w:szCs w:val="20"/>
                    </w:rPr>
                    <w:t>3</w:t>
                  </w:r>
                  <w:r w:rsidR="00461DED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 xml:space="preserve">auprès des entreprises opérant dans les secteurs des services marchands non financiers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et 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 xml:space="preserve">du commerce de gros. Ces appréciations portent sur l’évolution de l’activité au cours du </w:t>
                  </w:r>
                  <w:r w:rsidR="00461DED">
                    <w:rPr>
                      <w:rFonts w:eastAsia="Arial Unicode MS"/>
                      <w:sz w:val="20"/>
                      <w:szCs w:val="20"/>
                    </w:rPr>
                    <w:t>4</w:t>
                  </w:r>
                  <w:r w:rsidR="00674698" w:rsidRPr="00674698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>ème</w:t>
                  </w:r>
                  <w:r w:rsidR="00385CA8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>trimestre</w:t>
                  </w:r>
                  <w:r w:rsidR="00461DED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="00442A95">
                    <w:rPr>
                      <w:rFonts w:eastAsia="Arial Unicode MS"/>
                      <w:sz w:val="20"/>
                      <w:szCs w:val="20"/>
                    </w:rPr>
                    <w:t>2022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 xml:space="preserve"> et les anticipations pour le </w:t>
                  </w:r>
                  <w:r w:rsidR="00461DED">
                    <w:rPr>
                      <w:rFonts w:eastAsia="Arial Unicode MS"/>
                      <w:sz w:val="20"/>
                      <w:szCs w:val="20"/>
                    </w:rPr>
                    <w:t>1</w:t>
                  </w:r>
                  <w:r w:rsidR="00461DED" w:rsidRPr="00461DED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>er</w:t>
                  </w:r>
                  <w:r w:rsidR="00461DED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>trimestre 20</w:t>
                  </w:r>
                  <w:r w:rsidR="00301BCF">
                    <w:rPr>
                      <w:rFonts w:eastAsia="Arial Unicode MS"/>
                      <w:sz w:val="20"/>
                      <w:szCs w:val="20"/>
                    </w:rPr>
                    <w:t>2</w:t>
                  </w:r>
                  <w:r w:rsidR="00442A95">
                    <w:rPr>
                      <w:rFonts w:eastAsia="Arial Unicode MS"/>
                      <w:sz w:val="20"/>
                      <w:szCs w:val="20"/>
                    </w:rPr>
                    <w:t>3</w:t>
                  </w:r>
                  <w:r w:rsidRPr="00B36EE1">
                    <w:rPr>
                      <w:rFonts w:eastAsia="Arial Unicode MS"/>
                      <w:sz w:val="20"/>
                      <w:szCs w:val="20"/>
                    </w:rPr>
                    <w:t xml:space="preserve">. 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350" o:spid="_x0000_s1145" type="#_x0000_t34" style="position:absolute;left:0;text-align:left;margin-left:-58.85pt;margin-top:15.8pt;width:579.65pt;height:.05pt;z-index:251659264;visibility:visible;mso-wrap-distance-top:-1e-4mm;mso-wrap-distance-bottom:-1e-4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" adj="10799" strokecolor="#e36c0a"/>
        </w:pict>
      </w: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A27E02" w:rsidRPr="008661AF" w:rsidRDefault="00A27E02" w:rsidP="00A27E02">
      <w:pPr>
        <w:spacing w:after="120" w:line="276" w:lineRule="auto"/>
        <w:jc w:val="both"/>
        <w:rPr>
          <w:rFonts w:eastAsia="Arial Unicode MS"/>
        </w:rPr>
      </w:pPr>
    </w:p>
    <w:p w:rsidR="00A27E02" w:rsidRPr="00B33B02" w:rsidRDefault="00A27E02" w:rsidP="00461DED">
      <w:pPr>
        <w:pStyle w:val="Paragraphedeliste"/>
        <w:numPr>
          <w:ilvl w:val="0"/>
          <w:numId w:val="28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bookmarkStart w:id="1" w:name="_Ref91492169"/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Appréciations des chefs d’entreprises pour le </w:t>
      </w:r>
      <w:r w:rsidR="00461DED">
        <w:rPr>
          <w:rFonts w:ascii="Trebuchet MS" w:eastAsia="Arial Unicode MS" w:hAnsi="Trebuchet MS"/>
          <w:b/>
          <w:bCs/>
          <w:color w:val="660033"/>
          <w:sz w:val="26"/>
          <w:szCs w:val="26"/>
        </w:rPr>
        <w:t>4</w:t>
      </w:r>
      <w:r w:rsidR="00674698" w:rsidRPr="00674698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>ème</w:t>
      </w:r>
      <w:r w:rsidR="00385CA8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 xml:space="preserve"> </w:t>
      </w: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trimestre </w:t>
      </w:r>
      <w:r w:rsidR="00D20A1A">
        <w:rPr>
          <w:rFonts w:ascii="Trebuchet MS" w:eastAsia="Arial Unicode MS" w:hAnsi="Trebuchet MS"/>
          <w:b/>
          <w:bCs/>
          <w:color w:val="660033"/>
          <w:sz w:val="26"/>
          <w:szCs w:val="26"/>
        </w:rPr>
        <w:t>202</w:t>
      </w:r>
      <w:bookmarkEnd w:id="1"/>
      <w:r w:rsidR="00442A95">
        <w:rPr>
          <w:rFonts w:ascii="Trebuchet MS" w:eastAsia="Arial Unicode MS" w:hAnsi="Trebuchet MS"/>
          <w:b/>
          <w:bCs/>
          <w:color w:val="660033"/>
          <w:sz w:val="26"/>
          <w:szCs w:val="26"/>
        </w:rPr>
        <w:t>2</w:t>
      </w:r>
    </w:p>
    <w:p w:rsidR="00A27E02" w:rsidRPr="007F6E9E" w:rsidRDefault="00E355F1" w:rsidP="00A27E02">
      <w:pPr>
        <w:rPr>
          <w:rFonts w:ascii="Trebuchet MS" w:eastAsia="Arial Unicode MS" w:hAnsi="Trebuchet MS"/>
          <w:b/>
          <w:bCs/>
          <w:color w:val="660033"/>
          <w:sz w:val="10"/>
          <w:szCs w:val="10"/>
        </w:rPr>
      </w:pPr>
      <w:r>
        <w:rPr>
          <w:noProof/>
        </w:rPr>
        <w:pict>
          <v:shape id="_x0000_s1144" type="#_x0000_t202" style="position:absolute;margin-left:-197.2pt;margin-top:-63.05pt;width:59.8pt;height:41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" stroked="f">
            <v:textbox>
              <w:txbxContent>
                <w:p w:rsidR="00A27E02" w:rsidRDefault="00A27E02" w:rsidP="00A27E02"/>
              </w:txbxContent>
            </v:textbox>
          </v:shape>
        </w:pict>
      </w:r>
    </w:p>
    <w:p w:rsidR="00A27E02" w:rsidRPr="00B33B02" w:rsidRDefault="00A27E02" w:rsidP="00A27E02">
      <w:pPr>
        <w:pStyle w:val="Paragraphedeliste"/>
        <w:numPr>
          <w:ilvl w:val="1"/>
          <w:numId w:val="28"/>
        </w:numPr>
        <w:spacing w:after="120"/>
        <w:ind w:left="567" w:hanging="567"/>
        <w:jc w:val="both"/>
        <w:rPr>
          <w:rFonts w:ascii="Trebuchet MS" w:eastAsia="Arial Unicode MS" w:hAnsi="Trebuchet MS"/>
          <w:b/>
          <w:bCs/>
          <w:color w:val="660033"/>
        </w:rPr>
      </w:pPr>
      <w:r w:rsidRPr="00B33B02">
        <w:rPr>
          <w:rFonts w:ascii="Trebuchet MS" w:eastAsia="Arial Unicode MS" w:hAnsi="Trebuchet MS"/>
          <w:b/>
          <w:bCs/>
          <w:color w:val="660033"/>
        </w:rPr>
        <w:t>Secteur des Services marchands non financiers</w:t>
      </w:r>
    </w:p>
    <w:p w:rsidR="00A27E02" w:rsidRPr="00711A4F" w:rsidRDefault="00A27E02" w:rsidP="00A27E02">
      <w:pPr>
        <w:spacing w:before="120" w:after="120" w:line="276" w:lineRule="auto"/>
        <w:jc w:val="both"/>
        <w:rPr>
          <w:rFonts w:eastAsia="Arial Unicode MS"/>
          <w:sz w:val="14"/>
          <w:szCs w:val="14"/>
        </w:rPr>
        <w:sectPr w:rsidR="00A27E02" w:rsidRPr="00711A4F" w:rsidSect="00BC3F14">
          <w:footerReference w:type="default" r:id="rId10"/>
          <w:footerReference w:type="first" r:id="rId11"/>
          <w:type w:val="continuous"/>
          <w:pgSz w:w="11906" w:h="16838"/>
          <w:pgMar w:top="1258" w:right="1417" w:bottom="1258" w:left="1417" w:header="708" w:footer="541" w:gutter="0"/>
          <w:cols w:space="708"/>
          <w:docGrid w:linePitch="360"/>
        </w:sectPr>
      </w:pPr>
    </w:p>
    <w:p w:rsidR="00A27E02" w:rsidRDefault="00CA7B71" w:rsidP="003F49B3">
      <w:pPr>
        <w:spacing w:before="200" w:line="276" w:lineRule="auto"/>
        <w:jc w:val="both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2992755</wp:posOffset>
            </wp:positionH>
            <wp:positionV relativeFrom="paragraph">
              <wp:posOffset>59690</wp:posOffset>
            </wp:positionV>
            <wp:extent cx="3188335" cy="2510155"/>
            <wp:effectExtent l="0" t="0" r="0" b="0"/>
            <wp:wrapSquare wrapText="bothSides"/>
            <wp:docPr id="1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251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79E8" w:rsidRPr="002379E8">
        <w:rPr>
          <w:noProof/>
        </w:rPr>
        <w:t xml:space="preserve">Au </w:t>
      </w:r>
      <w:r w:rsidR="00461DED">
        <w:rPr>
          <w:noProof/>
        </w:rPr>
        <w:t>4</w:t>
      </w:r>
      <w:r w:rsidR="002379E8" w:rsidRPr="002379E8">
        <w:rPr>
          <w:noProof/>
          <w:vertAlign w:val="superscript"/>
        </w:rPr>
        <w:t>ème</w:t>
      </w:r>
      <w:r w:rsidR="00442A95">
        <w:rPr>
          <w:noProof/>
        </w:rPr>
        <w:t xml:space="preserve"> trimestre 2022</w:t>
      </w:r>
      <w:r w:rsidR="002379E8" w:rsidRPr="002379E8">
        <w:rPr>
          <w:noProof/>
        </w:rPr>
        <w:t xml:space="preserve">, l’activité des </w:t>
      </w:r>
      <w:r w:rsidR="002379E8" w:rsidRPr="00BF738F">
        <w:rPr>
          <w:rFonts w:ascii="Trebuchet MS" w:eastAsia="Arial Unicode MS" w:hAnsi="Trebuchet MS" w:cs="Arial"/>
          <w:b/>
          <w:bCs/>
          <w:color w:val="660033"/>
          <w:sz w:val="22"/>
          <w:szCs w:val="22"/>
          <w:lang w:eastAsia="en-US"/>
        </w:rPr>
        <w:t>services marchands non financiers</w:t>
      </w:r>
      <w:r w:rsidR="002379E8" w:rsidRPr="002379E8">
        <w:rPr>
          <w:noProof/>
        </w:rPr>
        <w:t xml:space="preserve"> aurait connu une </w:t>
      </w:r>
      <w:r w:rsidR="00282D39">
        <w:rPr>
          <w:noProof/>
        </w:rPr>
        <w:t>baisse</w:t>
      </w:r>
      <w:r w:rsidR="002379E8" w:rsidRPr="002379E8">
        <w:rPr>
          <w:noProof/>
        </w:rPr>
        <w:t xml:space="preserve"> selon </w:t>
      </w:r>
      <w:r w:rsidR="00442A95">
        <w:rPr>
          <w:noProof/>
        </w:rPr>
        <w:t>51</w:t>
      </w:r>
      <w:r w:rsidR="002379E8" w:rsidRPr="002379E8">
        <w:rPr>
          <w:noProof/>
        </w:rPr>
        <w:t xml:space="preserve">% des patrons et une </w:t>
      </w:r>
      <w:r w:rsidR="00282D39">
        <w:rPr>
          <w:noProof/>
        </w:rPr>
        <w:t>hausse</w:t>
      </w:r>
      <w:r w:rsidR="002379E8" w:rsidRPr="002379E8">
        <w:rPr>
          <w:noProof/>
        </w:rPr>
        <w:t xml:space="preserve"> selon </w:t>
      </w:r>
      <w:r w:rsidR="00442A95">
        <w:rPr>
          <w:noProof/>
        </w:rPr>
        <w:t>22</w:t>
      </w:r>
      <w:r w:rsidR="002379E8" w:rsidRPr="002379E8">
        <w:rPr>
          <w:noProof/>
        </w:rPr>
        <w:t xml:space="preserve">%. Cette évolution aurait </w:t>
      </w:r>
      <w:r w:rsidR="002F63E5">
        <w:rPr>
          <w:noProof/>
        </w:rPr>
        <w:t xml:space="preserve">été </w:t>
      </w:r>
      <w:r w:rsidR="003A267E">
        <w:rPr>
          <w:noProof/>
        </w:rPr>
        <w:t>le résultat</w:t>
      </w:r>
      <w:r w:rsidR="00BF738F">
        <w:rPr>
          <w:noProof/>
        </w:rPr>
        <w:t>,</w:t>
      </w:r>
      <w:r w:rsidR="002379E8">
        <w:t xml:space="preserve"> d’une part, </w:t>
      </w:r>
      <w:r w:rsidR="0012598F">
        <w:t>de</w:t>
      </w:r>
      <w:r w:rsidR="0012598F">
        <w:rPr>
          <w:noProof/>
        </w:rPr>
        <w:t xml:space="preserve"> </w:t>
      </w:r>
      <w:r w:rsidR="002379E8">
        <w:rPr>
          <w:noProof/>
        </w:rPr>
        <w:t xml:space="preserve">la </w:t>
      </w:r>
      <w:r w:rsidR="00282D39">
        <w:rPr>
          <w:noProof/>
        </w:rPr>
        <w:t>baisse</w:t>
      </w:r>
      <w:r w:rsidR="002379E8">
        <w:rPr>
          <w:noProof/>
        </w:rPr>
        <w:t xml:space="preserve"> </w:t>
      </w:r>
      <w:r w:rsidR="00C76C70">
        <w:t>des activités de</w:t>
      </w:r>
      <w:r w:rsidR="00225921">
        <w:t>s</w:t>
      </w:r>
      <w:r w:rsidR="00282D39">
        <w:t xml:space="preserve"> </w:t>
      </w:r>
      <w:r w:rsidR="00C76C70" w:rsidRPr="00070C2B">
        <w:t>«</w:t>
      </w:r>
      <w:r w:rsidR="00282D39" w:rsidRPr="00070C2B">
        <w:t>Télécommunications</w:t>
      </w:r>
      <w:r w:rsidR="00C76C70" w:rsidRPr="00070C2B">
        <w:t>»</w:t>
      </w:r>
      <w:r w:rsidR="00C76C70">
        <w:t xml:space="preserve">, </w:t>
      </w:r>
      <w:r w:rsidR="00225921">
        <w:t>de</w:t>
      </w:r>
      <w:r w:rsidR="00E07E47">
        <w:t>s « </w:t>
      </w:r>
      <w:r w:rsidR="00E07E47" w:rsidRPr="002379E8">
        <w:t xml:space="preserve">Transports </w:t>
      </w:r>
      <w:r w:rsidR="00E07E47">
        <w:t>Aériens » et des « Transports par eau »  </w:t>
      </w:r>
      <w:r w:rsidR="00E756B1">
        <w:t xml:space="preserve"> </w:t>
      </w:r>
      <w:r w:rsidR="00225921">
        <w:t>et,</w:t>
      </w:r>
      <w:r w:rsidR="002379E8">
        <w:t xml:space="preserve"> d’autre part, </w:t>
      </w:r>
      <w:r w:rsidR="0012598F">
        <w:t>de</w:t>
      </w:r>
      <w:r w:rsidR="0012598F" w:rsidRPr="000B1D9D">
        <w:t xml:space="preserve"> </w:t>
      </w:r>
      <w:r w:rsidR="002379E8" w:rsidRPr="000B1D9D">
        <w:t xml:space="preserve">la </w:t>
      </w:r>
      <w:r w:rsidR="00E756B1">
        <w:t>hausse</w:t>
      </w:r>
      <w:r w:rsidR="00BF738F">
        <w:t xml:space="preserve"> d’activité</w:t>
      </w:r>
      <w:r w:rsidR="002379E8" w:rsidRPr="000B1D9D">
        <w:t xml:space="preserve"> enregistrée au niveau des</w:t>
      </w:r>
      <w:r w:rsidR="002379E8">
        <w:t xml:space="preserve"> branches</w:t>
      </w:r>
      <w:r w:rsidR="00E756B1">
        <w:t xml:space="preserve"> </w:t>
      </w:r>
      <w:r w:rsidR="002379E8">
        <w:t>de</w:t>
      </w:r>
      <w:r w:rsidR="0012598F">
        <w:t>s</w:t>
      </w:r>
      <w:r w:rsidR="00E07E47">
        <w:t xml:space="preserve"> «</w:t>
      </w:r>
      <w:r w:rsidR="003F49B3" w:rsidRPr="00177AFA">
        <w:t>Transports terrestres et transport par conduites</w:t>
      </w:r>
      <w:r w:rsidR="004E4FA0">
        <w:t> </w:t>
      </w:r>
      <w:r w:rsidR="00E07E47" w:rsidRPr="00070C2B">
        <w:t>»</w:t>
      </w:r>
      <w:r w:rsidR="004E4FA0">
        <w:t xml:space="preserve"> et</w:t>
      </w:r>
      <w:r w:rsidR="00CC1501">
        <w:t xml:space="preserve"> </w:t>
      </w:r>
      <w:r w:rsidR="00E756B1">
        <w:t>de</w:t>
      </w:r>
      <w:r w:rsidR="002379E8">
        <w:t xml:space="preserve"> </w:t>
      </w:r>
      <w:r w:rsidR="0012598F">
        <w:t>l’</w:t>
      </w:r>
      <w:r w:rsidR="00CC1501">
        <w:t>«</w:t>
      </w:r>
      <w:r w:rsidR="003F49B3" w:rsidRPr="00070C2B">
        <w:t>Hébergement</w:t>
      </w:r>
      <w:r w:rsidR="003F49B3">
        <w:t xml:space="preserve"> et Restauration</w:t>
      </w:r>
      <w:r w:rsidR="00CC1501">
        <w:t> »</w:t>
      </w:r>
      <w:r w:rsidR="0077508E">
        <w:t>.</w:t>
      </w:r>
      <w:r w:rsidR="00CC1501">
        <w:t xml:space="preserve"> </w:t>
      </w:r>
      <w:r w:rsidR="00A27E02" w:rsidRPr="001B5FC9">
        <w:t xml:space="preserve">Le taux d’utilisation des capacités de prestation (TUC) </w:t>
      </w:r>
      <w:r w:rsidR="00A27E02">
        <w:t>du secteur se serait établi à 7</w:t>
      </w:r>
      <w:r w:rsidR="00EA1556">
        <w:t>6</w:t>
      </w:r>
      <w:r w:rsidR="00A27E02" w:rsidRPr="001B5FC9">
        <w:t>%</w:t>
      </w:r>
      <w:r w:rsidR="00AE0501">
        <w:t>.</w:t>
      </w:r>
      <w:r w:rsidR="00CC1501">
        <w:t xml:space="preserve"> </w:t>
      </w:r>
    </w:p>
    <w:p w:rsidR="00A41A52" w:rsidRDefault="00A41A52" w:rsidP="003A267E">
      <w:pPr>
        <w:spacing w:before="240" w:line="276" w:lineRule="auto"/>
        <w:jc w:val="both"/>
      </w:pPr>
      <w:r w:rsidRPr="00230AAB">
        <w:t xml:space="preserve">Les carnets de commande du secteur </w:t>
      </w:r>
      <w:r w:rsidR="0012598F">
        <w:t>se seraient</w:t>
      </w:r>
      <w:r w:rsidR="0012598F" w:rsidRPr="00230AAB">
        <w:t xml:space="preserve"> </w:t>
      </w:r>
      <w:r w:rsidR="003A267E">
        <w:t>situés</w:t>
      </w:r>
      <w:r w:rsidRPr="00230AAB">
        <w:t xml:space="preserve"> </w:t>
      </w:r>
      <w:r w:rsidR="003A267E">
        <w:t xml:space="preserve">à </w:t>
      </w:r>
      <w:r w:rsidRPr="00230AAB">
        <w:t>un niveau</w:t>
      </w:r>
      <w:r w:rsidR="00CE6A96">
        <w:t xml:space="preserve"> </w:t>
      </w:r>
      <w:r w:rsidR="009F5FD5">
        <w:t xml:space="preserve">normal par </w:t>
      </w:r>
      <w:r w:rsidR="00B90F33">
        <w:t>83</w:t>
      </w:r>
      <w:r w:rsidR="009F5FD5">
        <w:t>% des patrons</w:t>
      </w:r>
      <w:r w:rsidR="00BF738F">
        <w:t xml:space="preserve">. </w:t>
      </w:r>
      <w:r w:rsidRPr="00230AAB">
        <w:t xml:space="preserve">L’emploi aurait connu une </w:t>
      </w:r>
      <w:r w:rsidR="0012598F">
        <w:t xml:space="preserve">stabilité selon 53% des chefs d’entreprises et une </w:t>
      </w:r>
      <w:r w:rsidR="008E2906">
        <w:t>baisse</w:t>
      </w:r>
      <w:r w:rsidR="00D14D57">
        <w:t xml:space="preserve"> </w:t>
      </w:r>
      <w:r w:rsidR="00225921">
        <w:t xml:space="preserve">selon </w:t>
      </w:r>
      <w:r w:rsidR="008E2906">
        <w:t>30</w:t>
      </w:r>
      <w:r w:rsidR="002B69E5" w:rsidRPr="00230AAB">
        <w:t>%</w:t>
      </w:r>
      <w:r w:rsidR="009D3A82">
        <w:t>.</w:t>
      </w:r>
    </w:p>
    <w:p w:rsidR="0036752D" w:rsidRDefault="0036752D" w:rsidP="009E0B11">
      <w:pPr>
        <w:spacing w:before="240" w:line="276" w:lineRule="auto"/>
        <w:jc w:val="both"/>
      </w:pPr>
      <w:r>
        <w:t xml:space="preserve">Notons que </w:t>
      </w:r>
      <w:r w:rsidR="00B90F33">
        <w:t>70%</w:t>
      </w:r>
      <w:r>
        <w:t xml:space="preserve"> des entreprises du secteur </w:t>
      </w:r>
      <w:r w:rsidR="0012598F">
        <w:t xml:space="preserve">auraient </w:t>
      </w:r>
      <w:r>
        <w:t xml:space="preserve">réalisé des </w:t>
      </w:r>
      <w:r w:rsidR="0012598F">
        <w:t>dépenses d’</w:t>
      </w:r>
      <w:r>
        <w:t xml:space="preserve">investissements </w:t>
      </w:r>
      <w:r w:rsidR="009E0B11">
        <w:t>en</w:t>
      </w:r>
      <w:r>
        <w:t xml:space="preserve"> 202</w:t>
      </w:r>
      <w:r w:rsidR="00B90F33">
        <w:t>2</w:t>
      </w:r>
      <w:r>
        <w:t xml:space="preserve"> destinés</w:t>
      </w:r>
      <w:r w:rsidR="0012598F">
        <w:t>, principalement</w:t>
      </w:r>
      <w:r w:rsidR="00C91671">
        <w:t>, au</w:t>
      </w:r>
      <w:r>
        <w:t xml:space="preserve"> remplacement d’une partie </w:t>
      </w:r>
      <w:r w:rsidR="0012598F">
        <w:t xml:space="preserve">du </w:t>
      </w:r>
      <w:r>
        <w:t xml:space="preserve">matériel et à l’extension de l’activité. </w:t>
      </w:r>
    </w:p>
    <w:p w:rsidR="00EA1556" w:rsidRDefault="00EA1556" w:rsidP="00A27E02">
      <w:pPr>
        <w:spacing w:before="360" w:line="276" w:lineRule="auto"/>
        <w:jc w:val="both"/>
      </w:pPr>
    </w:p>
    <w:p w:rsidR="0087115E" w:rsidRDefault="0087115E" w:rsidP="00A27E02">
      <w:pPr>
        <w:spacing w:before="360" w:line="276" w:lineRule="auto"/>
        <w:jc w:val="both"/>
      </w:pPr>
    </w:p>
    <w:p w:rsidR="00A27E02" w:rsidRPr="00B33B02" w:rsidRDefault="00D65B95" w:rsidP="00A27E02">
      <w:pPr>
        <w:pStyle w:val="Paragraphedeliste"/>
        <w:numPr>
          <w:ilvl w:val="1"/>
          <w:numId w:val="28"/>
        </w:numPr>
        <w:spacing w:after="120"/>
        <w:ind w:left="567" w:hanging="567"/>
        <w:jc w:val="both"/>
        <w:rPr>
          <w:rFonts w:ascii="Trebuchet MS" w:eastAsia="Arial Unicode MS" w:hAnsi="Trebuchet MS"/>
          <w:b/>
          <w:bCs/>
          <w:color w:val="660033"/>
        </w:rPr>
      </w:pPr>
      <w:r>
        <w:rPr>
          <w:rFonts w:ascii="Trebuchet MS" w:eastAsia="Arial Unicode MS" w:hAnsi="Trebuchet MS"/>
          <w:b/>
          <w:bCs/>
          <w:color w:val="660033"/>
        </w:rPr>
        <w:br w:type="page"/>
      </w:r>
      <w:r w:rsidR="00CA7B71">
        <w:rPr>
          <w:noProof/>
          <w:lang w:eastAsia="fr-FR"/>
        </w:rPr>
        <w:lastRenderedPageBreak/>
        <w:drawing>
          <wp:anchor distT="0" distB="0" distL="114300" distR="114300" simplePos="0" relativeHeight="251651072" behindDoc="0" locked="0" layoutInCell="1" allowOverlap="1">
            <wp:simplePos x="0" y="0"/>
            <wp:positionH relativeFrom="margin">
              <wp:posOffset>3148330</wp:posOffset>
            </wp:positionH>
            <wp:positionV relativeFrom="margin">
              <wp:posOffset>9802495</wp:posOffset>
            </wp:positionV>
            <wp:extent cx="3429000" cy="3400425"/>
            <wp:effectExtent l="0" t="1270" r="4445" b="0"/>
            <wp:wrapSquare wrapText="bothSides"/>
            <wp:docPr id="118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="00A27E02" w:rsidRPr="00B33B02">
        <w:rPr>
          <w:rFonts w:ascii="Trebuchet MS" w:eastAsia="Arial Unicode MS" w:hAnsi="Trebuchet MS"/>
          <w:b/>
          <w:bCs/>
          <w:color w:val="660033"/>
        </w:rPr>
        <w:t>Secteur du Commerce de gros</w:t>
      </w:r>
    </w:p>
    <w:p w:rsidR="002B2B90" w:rsidRDefault="00CA7B71" w:rsidP="00D65B95">
      <w:pPr>
        <w:spacing w:before="240" w:after="120" w:line="276" w:lineRule="auto"/>
        <w:ind w:right="170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86360</wp:posOffset>
            </wp:positionV>
            <wp:extent cx="3290570" cy="2414270"/>
            <wp:effectExtent l="0" t="0" r="0" b="0"/>
            <wp:wrapSquare wrapText="bothSides"/>
            <wp:docPr id="11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241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B90">
        <w:rPr>
          <w:rFonts w:eastAsia="Arial Unicode MS"/>
        </w:rPr>
        <w:t xml:space="preserve">Au </w:t>
      </w:r>
      <w:r w:rsidR="0013179E">
        <w:rPr>
          <w:rFonts w:eastAsia="Arial Unicode MS"/>
        </w:rPr>
        <w:t>4</w:t>
      </w:r>
      <w:r w:rsidR="00DF7EED" w:rsidRPr="00601520">
        <w:rPr>
          <w:rFonts w:eastAsia="Arial Unicode MS"/>
          <w:vertAlign w:val="superscript"/>
        </w:rPr>
        <w:t>ème</w:t>
      </w:r>
      <w:r w:rsidR="002B2B90">
        <w:rPr>
          <w:rFonts w:eastAsia="Arial Unicode MS"/>
        </w:rPr>
        <w:t xml:space="preserve"> trimestre</w:t>
      </w:r>
      <w:r w:rsidR="007A4692">
        <w:rPr>
          <w:rFonts w:eastAsia="Arial Unicode MS"/>
        </w:rPr>
        <w:t xml:space="preserve"> </w:t>
      </w:r>
      <w:r w:rsidR="002B2B90">
        <w:t>202</w:t>
      </w:r>
      <w:r w:rsidR="00385CA8">
        <w:t>2</w:t>
      </w:r>
      <w:r w:rsidR="002B2B90" w:rsidRPr="00BC40A2">
        <w:rPr>
          <w:rFonts w:eastAsia="Arial Unicode MS"/>
        </w:rPr>
        <w:t xml:space="preserve">, les ventes </w:t>
      </w:r>
      <w:r w:rsidR="002B2B90" w:rsidRPr="00652D8B">
        <w:rPr>
          <w:rFonts w:eastAsia="Arial Unicode MS"/>
          <w:b/>
          <w:bCs/>
          <w:color w:val="660033"/>
          <w:lang w:eastAsia="en-US"/>
        </w:rPr>
        <w:t>du secteur du Commerce de gros</w:t>
      </w:r>
      <w:r w:rsidR="002B2B90" w:rsidRPr="00BC40A2">
        <w:rPr>
          <w:rFonts w:eastAsia="Arial Unicode MS"/>
        </w:rPr>
        <w:t xml:space="preserve"> sur le marché local auraient connu une</w:t>
      </w:r>
      <w:r w:rsidR="00DF7EED">
        <w:rPr>
          <w:rFonts w:eastAsia="Arial Unicode MS"/>
        </w:rPr>
        <w:t xml:space="preserve"> stabilité selon </w:t>
      </w:r>
      <w:r w:rsidR="00385CA8">
        <w:rPr>
          <w:rFonts w:eastAsia="Arial Unicode MS"/>
        </w:rPr>
        <w:t>6</w:t>
      </w:r>
      <w:r w:rsidR="000C59F5">
        <w:rPr>
          <w:rFonts w:eastAsia="Arial Unicode MS"/>
        </w:rPr>
        <w:t>3</w:t>
      </w:r>
      <w:r w:rsidR="00DF7EED" w:rsidRPr="00BC40A2">
        <w:rPr>
          <w:rFonts w:eastAsia="Arial Unicode MS"/>
        </w:rPr>
        <w:t>%</w:t>
      </w:r>
      <w:r w:rsidR="000879A1">
        <w:rPr>
          <w:rFonts w:eastAsia="Arial Unicode MS"/>
        </w:rPr>
        <w:t xml:space="preserve"> </w:t>
      </w:r>
      <w:r w:rsidR="00385CA8" w:rsidRPr="00BC40A2">
        <w:rPr>
          <w:rFonts w:eastAsia="Arial Unicode MS"/>
        </w:rPr>
        <w:t>des grossistes</w:t>
      </w:r>
      <w:r w:rsidR="00385CA8">
        <w:rPr>
          <w:rFonts w:eastAsia="Arial Unicode MS"/>
        </w:rPr>
        <w:t xml:space="preserve"> </w:t>
      </w:r>
      <w:r w:rsidR="000879A1">
        <w:rPr>
          <w:rFonts w:eastAsia="Arial Unicode MS"/>
        </w:rPr>
        <w:t xml:space="preserve">et </w:t>
      </w:r>
      <w:r w:rsidR="00474FBE">
        <w:rPr>
          <w:rFonts w:eastAsia="Arial Unicode MS"/>
        </w:rPr>
        <w:t>une hausse</w:t>
      </w:r>
      <w:r w:rsidR="002B2B90">
        <w:rPr>
          <w:rFonts w:eastAsia="Arial Unicode MS"/>
        </w:rPr>
        <w:t xml:space="preserve"> s</w:t>
      </w:r>
      <w:r w:rsidR="002B2B90" w:rsidRPr="00BC40A2">
        <w:rPr>
          <w:rFonts w:eastAsia="Arial Unicode MS"/>
        </w:rPr>
        <w:t xml:space="preserve">elon </w:t>
      </w:r>
      <w:r w:rsidR="00DF7EED">
        <w:rPr>
          <w:rFonts w:eastAsia="Arial Unicode MS"/>
        </w:rPr>
        <w:t>2</w:t>
      </w:r>
      <w:r w:rsidR="00385CA8">
        <w:rPr>
          <w:rFonts w:eastAsia="Arial Unicode MS"/>
        </w:rPr>
        <w:t>4</w:t>
      </w:r>
      <w:r w:rsidR="002B2B90" w:rsidRPr="00BC40A2">
        <w:rPr>
          <w:rFonts w:eastAsia="Arial Unicode MS"/>
        </w:rPr>
        <w:t xml:space="preserve">%. </w:t>
      </w:r>
    </w:p>
    <w:p w:rsidR="00DF7EED" w:rsidRDefault="002B2B90" w:rsidP="00EA4488">
      <w:pPr>
        <w:spacing w:after="120" w:line="276" w:lineRule="auto"/>
        <w:jc w:val="both"/>
        <w:rPr>
          <w:rFonts w:eastAsia="Arial Unicode MS"/>
        </w:rPr>
      </w:pPr>
      <w:r w:rsidRPr="00691F8C">
        <w:rPr>
          <w:rFonts w:eastAsia="Arial Unicode MS"/>
        </w:rPr>
        <w:t>Cette évolution serait principalement attribuable</w:t>
      </w:r>
      <w:r w:rsidR="00C67FFD">
        <w:rPr>
          <w:rFonts w:eastAsia="Arial Unicode MS"/>
        </w:rPr>
        <w:t xml:space="preserve"> </w:t>
      </w:r>
      <w:r w:rsidRPr="00691F8C">
        <w:rPr>
          <w:rFonts w:eastAsia="Arial Unicode MS"/>
        </w:rPr>
        <w:t xml:space="preserve">à la </w:t>
      </w:r>
      <w:r>
        <w:rPr>
          <w:rFonts w:eastAsia="Arial Unicode MS"/>
        </w:rPr>
        <w:t>hausse</w:t>
      </w:r>
      <w:r w:rsidR="000C59F5">
        <w:rPr>
          <w:rFonts w:eastAsia="Arial Unicode MS"/>
        </w:rPr>
        <w:t xml:space="preserve"> des ventes dans le</w:t>
      </w:r>
      <w:r w:rsidR="00A263AF">
        <w:rPr>
          <w:rFonts w:eastAsia="Arial Unicode MS"/>
        </w:rPr>
        <w:t xml:space="preserve"> </w:t>
      </w:r>
      <w:r w:rsidRPr="00691F8C">
        <w:rPr>
          <w:rFonts w:eastAsia="Arial Unicode MS"/>
        </w:rPr>
        <w:t>«</w:t>
      </w:r>
      <w:r w:rsidR="000C59F5" w:rsidRPr="000C59F5">
        <w:rPr>
          <w:rFonts w:eastAsia="Arial Unicode MS"/>
        </w:rPr>
        <w:t>Commerce de gros d'équipements de l'information et de la communication</w:t>
      </w:r>
      <w:r w:rsidRPr="00691F8C">
        <w:rPr>
          <w:rFonts w:eastAsia="Arial Unicode MS"/>
        </w:rPr>
        <w:t>»</w:t>
      </w:r>
      <w:r w:rsidR="00C67FFD">
        <w:rPr>
          <w:rFonts w:eastAsia="Arial Unicode MS"/>
        </w:rPr>
        <w:t xml:space="preserve"> et</w:t>
      </w:r>
      <w:r w:rsidR="000C59F5">
        <w:rPr>
          <w:rFonts w:eastAsia="Arial Unicode MS"/>
        </w:rPr>
        <w:t xml:space="preserve"> le «</w:t>
      </w:r>
      <w:r w:rsidR="000C59F5" w:rsidRPr="000C59F5">
        <w:rPr>
          <w:rFonts w:eastAsia="Arial Unicode MS"/>
        </w:rPr>
        <w:t>Commerce de gros d'autres équipements industriels</w:t>
      </w:r>
      <w:r w:rsidR="000C59F5">
        <w:rPr>
          <w:rFonts w:eastAsia="Arial Unicode MS"/>
        </w:rPr>
        <w:t> »</w:t>
      </w:r>
      <w:r w:rsidR="00C67FFD">
        <w:rPr>
          <w:rFonts w:eastAsia="Arial Unicode MS"/>
        </w:rPr>
        <w:t>.</w:t>
      </w:r>
    </w:p>
    <w:p w:rsidR="002B2B90" w:rsidRDefault="002B2B90" w:rsidP="00EA4488">
      <w:pPr>
        <w:spacing w:after="120" w:line="276" w:lineRule="auto"/>
        <w:jc w:val="both"/>
        <w:rPr>
          <w:rFonts w:eastAsia="Arial Unicode MS"/>
        </w:rPr>
      </w:pPr>
      <w:r w:rsidRPr="00124A31">
        <w:rPr>
          <w:rFonts w:eastAsia="Arial Unicode MS"/>
        </w:rPr>
        <w:t xml:space="preserve">L’emploi aurait connu une </w:t>
      </w:r>
      <w:r>
        <w:rPr>
          <w:rFonts w:eastAsia="Arial Unicode MS"/>
        </w:rPr>
        <w:t>stabilité</w:t>
      </w:r>
      <w:r w:rsidRPr="00124A31">
        <w:rPr>
          <w:rFonts w:eastAsia="Arial Unicode MS"/>
        </w:rPr>
        <w:t xml:space="preserve"> selon </w:t>
      </w:r>
      <w:r w:rsidR="000C59F5">
        <w:rPr>
          <w:rFonts w:eastAsia="Arial Unicode MS"/>
        </w:rPr>
        <w:t>83</w:t>
      </w:r>
      <w:r w:rsidR="00DF7EED">
        <w:rPr>
          <w:rFonts w:eastAsia="Arial Unicode MS"/>
        </w:rPr>
        <w:t>% des chefs d’entreprise</w:t>
      </w:r>
      <w:r w:rsidR="001E2870">
        <w:rPr>
          <w:rFonts w:eastAsia="Arial Unicode MS"/>
        </w:rPr>
        <w:t>s</w:t>
      </w:r>
      <w:r>
        <w:rPr>
          <w:rFonts w:eastAsia="Arial Unicode MS" w:hint="cs"/>
          <w:rtl/>
        </w:rPr>
        <w:t>.</w:t>
      </w:r>
    </w:p>
    <w:p w:rsidR="002B2B90" w:rsidRDefault="002B2B90" w:rsidP="00D65B95">
      <w:pPr>
        <w:spacing w:after="120" w:line="276" w:lineRule="auto"/>
        <w:ind w:right="170"/>
        <w:jc w:val="both"/>
        <w:rPr>
          <w:rFonts w:eastAsia="Arial Unicode MS"/>
        </w:rPr>
      </w:pPr>
      <w:r w:rsidRPr="00BC40A2">
        <w:rPr>
          <w:rFonts w:eastAsia="Arial Unicode MS"/>
        </w:rPr>
        <w:t xml:space="preserve">Les stocks de marchandises se seraient situés à un niveau normal selon </w:t>
      </w:r>
      <w:r w:rsidR="00791BFE">
        <w:rPr>
          <w:rFonts w:eastAsia="Arial Unicode MS"/>
        </w:rPr>
        <w:t>8</w:t>
      </w:r>
      <w:r w:rsidR="000C59F5">
        <w:rPr>
          <w:rFonts w:eastAsia="Arial Unicode MS"/>
        </w:rPr>
        <w:t>1</w:t>
      </w:r>
      <w:r w:rsidRPr="00BC40A2">
        <w:rPr>
          <w:rFonts w:eastAsia="Arial Unicode MS"/>
        </w:rPr>
        <w:t>% des gr</w:t>
      </w:r>
      <w:r w:rsidR="00791BFE">
        <w:rPr>
          <w:rFonts w:eastAsia="Arial Unicode MS"/>
        </w:rPr>
        <w:t>ossistes</w:t>
      </w:r>
      <w:r w:rsidR="000C59F5">
        <w:rPr>
          <w:rFonts w:eastAsia="Arial Unicode MS"/>
        </w:rPr>
        <w:t xml:space="preserve"> et l</w:t>
      </w:r>
      <w:r w:rsidRPr="00BC40A2">
        <w:rPr>
          <w:rFonts w:eastAsia="Arial Unicode MS"/>
        </w:rPr>
        <w:t>a tendance observée des prix de vente aurait affiché une</w:t>
      </w:r>
      <w:r w:rsidR="00D14D57">
        <w:rPr>
          <w:rFonts w:eastAsia="Arial Unicode MS"/>
        </w:rPr>
        <w:t xml:space="preserve"> </w:t>
      </w:r>
      <w:r>
        <w:rPr>
          <w:rFonts w:eastAsia="Arial Unicode MS"/>
        </w:rPr>
        <w:t>hausse</w:t>
      </w:r>
      <w:r w:rsidRPr="00BC40A2">
        <w:rPr>
          <w:rFonts w:eastAsia="Arial Unicode MS"/>
        </w:rPr>
        <w:t xml:space="preserve"> selon </w:t>
      </w:r>
      <w:r w:rsidR="00791BFE">
        <w:rPr>
          <w:rFonts w:eastAsia="Arial Unicode MS"/>
        </w:rPr>
        <w:t>3</w:t>
      </w:r>
      <w:r w:rsidR="000C59F5">
        <w:rPr>
          <w:rFonts w:eastAsia="Arial Unicode MS"/>
        </w:rPr>
        <w:t>3</w:t>
      </w:r>
      <w:r w:rsidRPr="00BC40A2">
        <w:rPr>
          <w:rFonts w:eastAsia="Arial Unicode MS"/>
        </w:rPr>
        <w:t xml:space="preserve">% </w:t>
      </w:r>
      <w:r w:rsidR="000C59F5" w:rsidRPr="00BC40A2">
        <w:rPr>
          <w:rFonts w:eastAsia="Arial Unicode MS"/>
        </w:rPr>
        <w:t>des chefs d’entreprises</w:t>
      </w:r>
      <w:r>
        <w:rPr>
          <w:rFonts w:eastAsia="Arial Unicode MS"/>
        </w:rPr>
        <w:t>.</w:t>
      </w:r>
    </w:p>
    <w:p w:rsidR="007E453F" w:rsidRPr="00BC40A2" w:rsidRDefault="007E453F" w:rsidP="000C59F5">
      <w:pPr>
        <w:spacing w:after="120" w:line="276" w:lineRule="auto"/>
        <w:ind w:right="170"/>
        <w:jc w:val="both"/>
        <w:rPr>
          <w:rFonts w:eastAsia="Arial Unicode MS"/>
        </w:rPr>
      </w:pPr>
    </w:p>
    <w:p w:rsidR="00B33B02" w:rsidRPr="00B33B02" w:rsidRDefault="00B33B02" w:rsidP="00D14D57">
      <w:pPr>
        <w:pStyle w:val="Paragraphedeliste"/>
        <w:numPr>
          <w:ilvl w:val="0"/>
          <w:numId w:val="28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Anticipations des chefs d’entreprises pour le </w:t>
      </w:r>
      <w:r w:rsidR="00D14D57">
        <w:rPr>
          <w:rFonts w:ascii="Trebuchet MS" w:eastAsia="Arial Unicode MS" w:hAnsi="Trebuchet MS"/>
          <w:b/>
          <w:bCs/>
          <w:color w:val="660033"/>
          <w:sz w:val="26"/>
          <w:szCs w:val="26"/>
        </w:rPr>
        <w:t>1</w:t>
      </w:r>
      <w:r w:rsidR="00D14D57" w:rsidRPr="00D14D57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>er</w:t>
      </w:r>
      <w:r w:rsidR="00D14D57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</w:t>
      </w:r>
      <w:r w:rsidR="00301BCF">
        <w:rPr>
          <w:rFonts w:ascii="Trebuchet MS" w:eastAsia="Arial Unicode MS" w:hAnsi="Trebuchet MS"/>
          <w:b/>
          <w:bCs/>
          <w:color w:val="660033"/>
          <w:sz w:val="26"/>
          <w:szCs w:val="26"/>
        </w:rPr>
        <w:t>trimestre 202</w:t>
      </w:r>
      <w:r w:rsidR="00E73BB8">
        <w:rPr>
          <w:rFonts w:ascii="Trebuchet MS" w:eastAsia="Arial Unicode MS" w:hAnsi="Trebuchet MS"/>
          <w:b/>
          <w:bCs/>
          <w:color w:val="660033"/>
          <w:sz w:val="26"/>
          <w:szCs w:val="26"/>
        </w:rPr>
        <w:t>3</w:t>
      </w:r>
    </w:p>
    <w:p w:rsidR="00B33B02" w:rsidRPr="008661AF" w:rsidRDefault="00B33B02" w:rsidP="00B33B02">
      <w:pPr>
        <w:pStyle w:val="Paragraphedeliste"/>
        <w:spacing w:after="240"/>
        <w:ind w:right="-168"/>
        <w:jc w:val="both"/>
        <w:rPr>
          <w:rFonts w:ascii="Trebuchet MS" w:eastAsia="Arial Unicode MS" w:hAnsi="Trebuchet MS"/>
          <w:b/>
          <w:bCs/>
          <w:color w:val="660033"/>
          <w:sz w:val="8"/>
          <w:szCs w:val="8"/>
        </w:rPr>
      </w:pPr>
    </w:p>
    <w:p w:rsidR="00B33B02" w:rsidRPr="00127090" w:rsidRDefault="00B33B02" w:rsidP="00B33B02">
      <w:pPr>
        <w:pStyle w:val="Paragraphedeliste"/>
        <w:spacing w:after="240"/>
        <w:ind w:right="-168"/>
        <w:jc w:val="both"/>
        <w:rPr>
          <w:rFonts w:ascii="Trebuchet MS" w:eastAsia="Arial Unicode MS" w:hAnsi="Trebuchet MS"/>
          <w:b/>
          <w:bCs/>
          <w:color w:val="660033"/>
          <w:sz w:val="4"/>
          <w:szCs w:val="4"/>
        </w:rPr>
      </w:pPr>
    </w:p>
    <w:p w:rsidR="00B33B02" w:rsidRPr="00B33B02" w:rsidRDefault="00B33B02" w:rsidP="00B33B02">
      <w:pPr>
        <w:pStyle w:val="Paragraphedeliste"/>
        <w:numPr>
          <w:ilvl w:val="1"/>
          <w:numId w:val="27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des Services marchands non financiers</w:t>
      </w:r>
    </w:p>
    <w:p w:rsidR="00844BA9" w:rsidRDefault="00844BA9" w:rsidP="00844BA9">
      <w:pPr>
        <w:spacing w:line="276" w:lineRule="auto"/>
        <w:ind w:right="170"/>
        <w:jc w:val="both"/>
        <w:rPr>
          <w:rFonts w:eastAsia="Arial Unicode MS"/>
        </w:rPr>
      </w:pPr>
    </w:p>
    <w:p w:rsidR="00AE0501" w:rsidRDefault="00CA7B71" w:rsidP="002F63E5">
      <w:pPr>
        <w:spacing w:line="276" w:lineRule="auto"/>
        <w:ind w:right="170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2992755</wp:posOffset>
            </wp:positionH>
            <wp:positionV relativeFrom="paragraph">
              <wp:posOffset>64770</wp:posOffset>
            </wp:positionV>
            <wp:extent cx="3079750" cy="3251835"/>
            <wp:effectExtent l="19050" t="0" r="6350" b="0"/>
            <wp:wrapSquare wrapText="bothSides"/>
            <wp:docPr id="116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3251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3B02" w:rsidRPr="00214B2E">
        <w:rPr>
          <w:rFonts w:eastAsia="Arial Unicode MS"/>
        </w:rPr>
        <w:t xml:space="preserve">Les anticipations </w:t>
      </w:r>
      <w:r w:rsidR="00A41A52" w:rsidRPr="00214B2E">
        <w:rPr>
          <w:rFonts w:eastAsia="Arial Unicode MS"/>
        </w:rPr>
        <w:t xml:space="preserve">des chefs d'entreprises du </w:t>
      </w:r>
      <w:r w:rsidR="00AE0501" w:rsidRPr="00E355F1">
        <w:rPr>
          <w:rFonts w:eastAsia="Arial Unicode MS"/>
          <w:color w:val="000000"/>
        </w:rPr>
        <w:t>secteur</w:t>
      </w:r>
      <w:r w:rsidR="00A41A52" w:rsidRPr="00214B2E">
        <w:rPr>
          <w:rFonts w:eastAsia="Arial Unicode MS"/>
          <w:b/>
          <w:bCs/>
          <w:color w:val="660033"/>
        </w:rPr>
        <w:t xml:space="preserve"> des services marchands non financiers</w:t>
      </w:r>
      <w:r w:rsidR="00A41A52" w:rsidRPr="00214B2E">
        <w:rPr>
          <w:rFonts w:eastAsia="Arial Unicode MS"/>
        </w:rPr>
        <w:t xml:space="preserve">, pour le </w:t>
      </w:r>
      <w:r w:rsidR="00D14D57">
        <w:rPr>
          <w:rFonts w:eastAsia="Arial Unicode MS"/>
        </w:rPr>
        <w:t>1</w:t>
      </w:r>
      <w:r w:rsidR="00D14D57" w:rsidRPr="00D14D57">
        <w:rPr>
          <w:rFonts w:eastAsia="Arial Unicode MS"/>
          <w:vertAlign w:val="superscript"/>
        </w:rPr>
        <w:t>er</w:t>
      </w:r>
      <w:r w:rsidR="00D14D57">
        <w:rPr>
          <w:rFonts w:eastAsia="Arial Unicode MS"/>
        </w:rPr>
        <w:t xml:space="preserve"> </w:t>
      </w:r>
      <w:r w:rsidR="00A41A52">
        <w:rPr>
          <w:rFonts w:eastAsia="Arial Unicode MS"/>
        </w:rPr>
        <w:t>trimestre 202</w:t>
      </w:r>
      <w:r w:rsidR="00E73BB8">
        <w:rPr>
          <w:rFonts w:eastAsia="Arial Unicode MS"/>
        </w:rPr>
        <w:t>3</w:t>
      </w:r>
      <w:r w:rsidR="00A41A52">
        <w:rPr>
          <w:rFonts w:eastAsia="Arial Unicode MS"/>
        </w:rPr>
        <w:t xml:space="preserve">, </w:t>
      </w:r>
      <w:r w:rsidR="007E453F">
        <w:rPr>
          <w:rFonts w:eastAsia="Arial Unicode MS"/>
        </w:rPr>
        <w:t>révèlent une hausse</w:t>
      </w:r>
      <w:r w:rsidR="00971452">
        <w:rPr>
          <w:rFonts w:eastAsia="Arial Unicode MS"/>
        </w:rPr>
        <w:t xml:space="preserve"> </w:t>
      </w:r>
      <w:r w:rsidR="00A41A52">
        <w:rPr>
          <w:rFonts w:eastAsia="Arial Unicode MS"/>
        </w:rPr>
        <w:t xml:space="preserve">de l’activité globale, selon </w:t>
      </w:r>
      <w:r w:rsidR="0090617F">
        <w:rPr>
          <w:rFonts w:eastAsia="Arial Unicode MS"/>
        </w:rPr>
        <w:t>31</w:t>
      </w:r>
      <w:r w:rsidR="00A41A52">
        <w:rPr>
          <w:rFonts w:eastAsia="Arial Unicode MS"/>
        </w:rPr>
        <w:t>% d’entre eux</w:t>
      </w:r>
      <w:r w:rsidR="002F63E5">
        <w:rPr>
          <w:rFonts w:eastAsia="Arial Unicode MS"/>
        </w:rPr>
        <w:t>,</w:t>
      </w:r>
      <w:r w:rsidR="00740EA0">
        <w:rPr>
          <w:rFonts w:eastAsia="Arial Unicode MS"/>
        </w:rPr>
        <w:t xml:space="preserve"> et un</w:t>
      </w:r>
      <w:r w:rsidR="00F146DD">
        <w:rPr>
          <w:rFonts w:eastAsia="Arial Unicode MS"/>
        </w:rPr>
        <w:t>e</w:t>
      </w:r>
      <w:r w:rsidR="00D14D57">
        <w:rPr>
          <w:rFonts w:eastAsia="Arial Unicode MS"/>
        </w:rPr>
        <w:t xml:space="preserve"> </w:t>
      </w:r>
      <w:r w:rsidR="001E2870">
        <w:rPr>
          <w:rFonts w:eastAsia="Arial Unicode MS"/>
        </w:rPr>
        <w:t xml:space="preserve">baisse </w:t>
      </w:r>
      <w:r w:rsidR="00653297">
        <w:rPr>
          <w:rFonts w:eastAsia="Arial Unicode MS"/>
        </w:rPr>
        <w:t>selon</w:t>
      </w:r>
      <w:r w:rsidR="00D14D57">
        <w:rPr>
          <w:rFonts w:eastAsia="Arial Unicode MS"/>
        </w:rPr>
        <w:t xml:space="preserve"> </w:t>
      </w:r>
      <w:r w:rsidR="001E2870">
        <w:rPr>
          <w:rFonts w:eastAsia="Arial Unicode MS"/>
        </w:rPr>
        <w:t>19</w:t>
      </w:r>
      <w:r w:rsidR="00740EA0">
        <w:rPr>
          <w:rFonts w:eastAsia="Arial Unicode MS"/>
        </w:rPr>
        <w:t>%</w:t>
      </w:r>
      <w:r w:rsidR="00A41A52" w:rsidRPr="00214B2E">
        <w:rPr>
          <w:rFonts w:eastAsia="Arial Unicode MS"/>
        </w:rPr>
        <w:t>.</w:t>
      </w:r>
      <w:r w:rsidR="000C59F5">
        <w:rPr>
          <w:rFonts w:eastAsia="Arial Unicode MS"/>
        </w:rPr>
        <w:t xml:space="preserve"> </w:t>
      </w:r>
      <w:r w:rsidR="00A41A52" w:rsidRPr="00214B2E">
        <w:rPr>
          <w:rFonts w:eastAsia="Arial Unicode MS"/>
        </w:rPr>
        <w:t>Ces anticipations seraient dues</w:t>
      </w:r>
      <w:r w:rsidR="001E2870">
        <w:rPr>
          <w:rFonts w:eastAsia="Arial Unicode MS"/>
        </w:rPr>
        <w:t>, d’une part,</w:t>
      </w:r>
      <w:r w:rsidR="00A046CC">
        <w:rPr>
          <w:rFonts w:eastAsia="Arial Unicode MS"/>
        </w:rPr>
        <w:t xml:space="preserve"> </w:t>
      </w:r>
      <w:r w:rsidR="0090617F">
        <w:rPr>
          <w:rFonts w:eastAsia="Arial Unicode MS"/>
        </w:rPr>
        <w:t>à la hausse de l’activité</w:t>
      </w:r>
      <w:r w:rsidR="00D14D57">
        <w:rPr>
          <w:rFonts w:eastAsia="Arial Unicode MS"/>
        </w:rPr>
        <w:t xml:space="preserve"> </w:t>
      </w:r>
      <w:r w:rsidR="00A41A52" w:rsidRPr="000F30B6">
        <w:rPr>
          <w:rFonts w:eastAsia="Arial Unicode MS"/>
        </w:rPr>
        <w:t>prévue dans les branches de</w:t>
      </w:r>
      <w:r w:rsidR="0090617F">
        <w:rPr>
          <w:rFonts w:eastAsia="Arial Unicode MS"/>
        </w:rPr>
        <w:t xml:space="preserve"> l’</w:t>
      </w:r>
      <w:r w:rsidR="00A41A52" w:rsidRPr="000F30B6">
        <w:rPr>
          <w:rFonts w:eastAsia="Arial Unicode MS"/>
        </w:rPr>
        <w:t>«</w:t>
      </w:r>
      <w:r w:rsidR="0090617F" w:rsidRPr="0090617F">
        <w:rPr>
          <w:rFonts w:eastAsia="Arial Unicode MS"/>
        </w:rPr>
        <w:t>Entreposage et services auxiliaires des transports</w:t>
      </w:r>
      <w:r w:rsidR="00A41A52" w:rsidRPr="000F30B6">
        <w:rPr>
          <w:rFonts w:eastAsia="Arial Unicode MS"/>
        </w:rPr>
        <w:t>»</w:t>
      </w:r>
      <w:r w:rsidR="00971452">
        <w:rPr>
          <w:rFonts w:eastAsia="Arial Unicode MS"/>
        </w:rPr>
        <w:t>,</w:t>
      </w:r>
      <w:r w:rsidR="00740EA0">
        <w:rPr>
          <w:rFonts w:eastAsia="Arial Unicode MS"/>
        </w:rPr>
        <w:t xml:space="preserve"> de</w:t>
      </w:r>
      <w:r w:rsidR="0090617F">
        <w:rPr>
          <w:rFonts w:eastAsia="Arial Unicode MS"/>
        </w:rPr>
        <w:t xml:space="preserve">s </w:t>
      </w:r>
      <w:r w:rsidR="00740EA0">
        <w:rPr>
          <w:rFonts w:eastAsia="Arial Unicode MS"/>
        </w:rPr>
        <w:t>«</w:t>
      </w:r>
      <w:r w:rsidR="007E453F" w:rsidRPr="007E453F">
        <w:t>Transports terrestres et transport par conduites</w:t>
      </w:r>
      <w:r w:rsidR="00A046CC">
        <w:rPr>
          <w:rFonts w:eastAsia="Arial Unicode MS"/>
        </w:rPr>
        <w:t>» et</w:t>
      </w:r>
      <w:r w:rsidR="00971452">
        <w:rPr>
          <w:rFonts w:eastAsia="Arial Unicode MS"/>
        </w:rPr>
        <w:t xml:space="preserve"> de l</w:t>
      </w:r>
      <w:r w:rsidR="00A046CC">
        <w:rPr>
          <w:rFonts w:eastAsia="Arial Unicode MS"/>
        </w:rPr>
        <w:t>a</w:t>
      </w:r>
      <w:r w:rsidR="00971452">
        <w:rPr>
          <w:rFonts w:eastAsia="Arial Unicode MS"/>
        </w:rPr>
        <w:t xml:space="preserve"> « </w:t>
      </w:r>
      <w:r w:rsidR="00A046CC" w:rsidRPr="00A046CC">
        <w:t>Programmation, conseil et autres activités informatiques</w:t>
      </w:r>
      <w:r w:rsidR="00971452">
        <w:rPr>
          <w:rFonts w:eastAsia="Arial Unicode MS"/>
        </w:rPr>
        <w:t>»</w:t>
      </w:r>
      <w:r w:rsidR="001E2870">
        <w:rPr>
          <w:rFonts w:eastAsia="Arial Unicode MS"/>
        </w:rPr>
        <w:t xml:space="preserve"> et, d’autre part, à la baisse prévue dans les « </w:t>
      </w:r>
      <w:r w:rsidR="001E2870" w:rsidRPr="001E2870">
        <w:rPr>
          <w:rFonts w:eastAsia="Arial Unicode MS"/>
        </w:rPr>
        <w:t>Activités de poste et de courrier</w:t>
      </w:r>
      <w:r w:rsidR="001E2870">
        <w:rPr>
          <w:rFonts w:eastAsia="Arial Unicode MS"/>
        </w:rPr>
        <w:t> »</w:t>
      </w:r>
      <w:r w:rsidR="00AE0501">
        <w:rPr>
          <w:rFonts w:eastAsia="Arial Unicode MS"/>
        </w:rPr>
        <w:t>.</w:t>
      </w:r>
      <w:r w:rsidR="00971452">
        <w:rPr>
          <w:rFonts w:eastAsia="Arial Unicode MS"/>
        </w:rPr>
        <w:t xml:space="preserve"> </w:t>
      </w:r>
    </w:p>
    <w:p w:rsidR="00A41A52" w:rsidRDefault="0090617F" w:rsidP="002F63E5">
      <w:pPr>
        <w:spacing w:before="240" w:after="120" w:line="276" w:lineRule="auto"/>
        <w:ind w:right="170"/>
        <w:jc w:val="both"/>
        <w:rPr>
          <w:rFonts w:eastAsia="Arial Unicode MS"/>
        </w:rPr>
      </w:pPr>
      <w:r>
        <w:rPr>
          <w:rFonts w:eastAsia="Arial Unicode MS"/>
        </w:rPr>
        <w:t>65</w:t>
      </w:r>
      <w:r w:rsidR="00A41A52" w:rsidRPr="00214B2E">
        <w:rPr>
          <w:rFonts w:eastAsia="Arial Unicode MS"/>
        </w:rPr>
        <w:t xml:space="preserve">% des chefs d’entreprises </w:t>
      </w:r>
      <w:r w:rsidR="00A046CC">
        <w:rPr>
          <w:rFonts w:eastAsia="Arial Unicode MS"/>
        </w:rPr>
        <w:t xml:space="preserve">prévoient </w:t>
      </w:r>
      <w:r w:rsidR="00A046CC" w:rsidRPr="00214B2E">
        <w:rPr>
          <w:rFonts w:eastAsia="Arial Unicode MS"/>
        </w:rPr>
        <w:t>une</w:t>
      </w:r>
      <w:r w:rsidR="00A41A52">
        <w:rPr>
          <w:rFonts w:eastAsia="Arial Unicode MS"/>
        </w:rPr>
        <w:t xml:space="preserve"> stabilité de la demande et </w:t>
      </w:r>
      <w:r w:rsidR="002F63E5">
        <w:rPr>
          <w:rFonts w:eastAsia="Arial Unicode MS"/>
        </w:rPr>
        <w:t>37</w:t>
      </w:r>
      <w:r w:rsidR="00A41A52" w:rsidRPr="00214B2E">
        <w:rPr>
          <w:rFonts w:eastAsia="Arial Unicode MS"/>
        </w:rPr>
        <w:t xml:space="preserve">% une </w:t>
      </w:r>
      <w:r w:rsidR="002F63E5">
        <w:rPr>
          <w:rFonts w:eastAsia="Arial Unicode MS"/>
        </w:rPr>
        <w:t>augmentation</w:t>
      </w:r>
      <w:r w:rsidR="00A41A52" w:rsidRPr="00214B2E">
        <w:rPr>
          <w:rFonts w:eastAsia="Arial Unicode MS"/>
        </w:rPr>
        <w:t xml:space="preserve"> des effectifs employés.</w:t>
      </w:r>
    </w:p>
    <w:p w:rsidR="00070C2B" w:rsidRDefault="00070C2B">
      <w:pPr>
        <w:rPr>
          <w:rFonts w:ascii="Trebuchet MS" w:eastAsia="Arial Unicode MS" w:hAnsi="Trebuchet MS" w:cs="Arial"/>
          <w:b/>
          <w:bCs/>
          <w:color w:val="660033"/>
          <w:sz w:val="26"/>
          <w:szCs w:val="26"/>
          <w:lang w:eastAsia="en-US"/>
        </w:rPr>
      </w:pP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br w:type="page"/>
      </w:r>
    </w:p>
    <w:p w:rsidR="00B33B02" w:rsidRPr="00A05D54" w:rsidRDefault="00B33B02" w:rsidP="00B33B02">
      <w:pPr>
        <w:pStyle w:val="Paragraphedeliste"/>
        <w:numPr>
          <w:ilvl w:val="1"/>
          <w:numId w:val="27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A05D54">
        <w:rPr>
          <w:rFonts w:ascii="Trebuchet MS" w:eastAsia="Arial Unicode MS" w:hAnsi="Trebuchet MS"/>
          <w:b/>
          <w:bCs/>
          <w:color w:val="660033"/>
          <w:sz w:val="26"/>
          <w:szCs w:val="26"/>
        </w:rPr>
        <w:lastRenderedPageBreak/>
        <w:t>Secteur du Commerce de gros</w:t>
      </w:r>
    </w:p>
    <w:p w:rsidR="002B2B90" w:rsidRPr="006464C7" w:rsidRDefault="00CA7B71" w:rsidP="00DA5DEC">
      <w:pPr>
        <w:spacing w:before="240" w:after="120" w:line="276" w:lineRule="auto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3037840</wp:posOffset>
            </wp:positionH>
            <wp:positionV relativeFrom="paragraph">
              <wp:posOffset>142875</wp:posOffset>
            </wp:positionV>
            <wp:extent cx="3013710" cy="2832735"/>
            <wp:effectExtent l="0" t="0" r="0" b="0"/>
            <wp:wrapSquare wrapText="bothSides"/>
            <wp:docPr id="11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10" cy="283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B90" w:rsidRPr="006464C7">
        <w:rPr>
          <w:rFonts w:eastAsia="Arial Unicode MS"/>
        </w:rPr>
        <w:t xml:space="preserve">Les anticipations de </w:t>
      </w:r>
      <w:r w:rsidR="00AA6860">
        <w:rPr>
          <w:rFonts w:eastAsia="Arial Unicode MS"/>
        </w:rPr>
        <w:t>74</w:t>
      </w:r>
      <w:r w:rsidR="002B2B90" w:rsidRPr="006464C7">
        <w:rPr>
          <w:rFonts w:eastAsia="Arial Unicode MS"/>
        </w:rPr>
        <w:t>%</w:t>
      </w:r>
      <w:r w:rsidR="00AA6860">
        <w:rPr>
          <w:rFonts w:eastAsia="Arial Unicode MS"/>
        </w:rPr>
        <w:t xml:space="preserve"> </w:t>
      </w:r>
      <w:r w:rsidR="002B2B90" w:rsidRPr="006464C7">
        <w:rPr>
          <w:rFonts w:eastAsia="Arial Unicode MS"/>
        </w:rPr>
        <w:t>des grossistes affichent une</w:t>
      </w:r>
      <w:r w:rsidR="00DA5DEC">
        <w:rPr>
          <w:rFonts w:eastAsia="Arial Unicode MS"/>
        </w:rPr>
        <w:t xml:space="preserve"> stabilité </w:t>
      </w:r>
      <w:r w:rsidR="002B2B90">
        <w:rPr>
          <w:rFonts w:eastAsia="Arial Unicode MS"/>
        </w:rPr>
        <w:t>du volume global des ventes</w:t>
      </w:r>
      <w:r w:rsidR="002B2B90" w:rsidRPr="00214B2E">
        <w:rPr>
          <w:rFonts w:eastAsia="Arial Unicode MS"/>
        </w:rPr>
        <w:t xml:space="preserve"> pour le </w:t>
      </w:r>
      <w:r w:rsidR="0013179E">
        <w:rPr>
          <w:rFonts w:eastAsia="Arial Unicode MS"/>
        </w:rPr>
        <w:t>premier trimestre 2023</w:t>
      </w:r>
      <w:r w:rsidR="002B2B90">
        <w:rPr>
          <w:rFonts w:eastAsia="Arial Unicode MS"/>
        </w:rPr>
        <w:t xml:space="preserve"> </w:t>
      </w:r>
      <w:r w:rsidR="002B2B90" w:rsidRPr="006464C7">
        <w:rPr>
          <w:rFonts w:eastAsia="Arial Unicode MS"/>
        </w:rPr>
        <w:t xml:space="preserve">et une </w:t>
      </w:r>
      <w:r w:rsidR="00DA5DEC">
        <w:rPr>
          <w:rFonts w:eastAsia="Arial Unicode MS"/>
        </w:rPr>
        <w:t xml:space="preserve">augmentation </w:t>
      </w:r>
      <w:r w:rsidR="002B2B90" w:rsidRPr="006464C7">
        <w:rPr>
          <w:rFonts w:eastAsia="Arial Unicode MS"/>
        </w:rPr>
        <w:t xml:space="preserve">selon </w:t>
      </w:r>
      <w:r w:rsidR="00A211E7">
        <w:rPr>
          <w:rFonts w:eastAsia="Arial Unicode MS"/>
        </w:rPr>
        <w:t>1</w:t>
      </w:r>
      <w:r w:rsidR="00DA5DEC">
        <w:rPr>
          <w:rFonts w:eastAsia="Arial Unicode MS"/>
        </w:rPr>
        <w:t>5</w:t>
      </w:r>
      <w:r w:rsidR="002B2B90" w:rsidRPr="006464C7">
        <w:rPr>
          <w:rFonts w:eastAsia="Arial Unicode MS"/>
        </w:rPr>
        <w:t>%</w:t>
      </w:r>
      <w:r w:rsidR="004D1381">
        <w:rPr>
          <w:rFonts w:eastAsia="Arial Unicode MS"/>
        </w:rPr>
        <w:t xml:space="preserve"> d’entre eux</w:t>
      </w:r>
      <w:r w:rsidR="002B2B90">
        <w:rPr>
          <w:rFonts w:eastAsia="Arial Unicode MS"/>
        </w:rPr>
        <w:t>.</w:t>
      </w:r>
    </w:p>
    <w:p w:rsidR="00DA5DEC" w:rsidRPr="00C22626" w:rsidRDefault="002B2B90" w:rsidP="005A5066">
      <w:pPr>
        <w:spacing w:after="120" w:line="276" w:lineRule="auto"/>
        <w:jc w:val="both"/>
        <w:rPr>
          <w:rFonts w:eastAsia="Arial Unicode MS"/>
          <w:sz w:val="22"/>
          <w:szCs w:val="22"/>
        </w:rPr>
      </w:pPr>
      <w:r w:rsidRPr="00054FA1">
        <w:rPr>
          <w:rFonts w:eastAsia="Arial Unicode MS"/>
        </w:rPr>
        <w:t>Cette évolution serait principalement attribuable</w:t>
      </w:r>
      <w:r w:rsidR="00DA5DEC">
        <w:rPr>
          <w:rFonts w:eastAsia="Arial Unicode MS"/>
        </w:rPr>
        <w:t>,</w:t>
      </w:r>
      <w:r w:rsidR="00DA5DEC" w:rsidRPr="009666E4">
        <w:rPr>
          <w:rFonts w:eastAsia="Arial Unicode MS"/>
        </w:rPr>
        <w:t xml:space="preserve"> </w:t>
      </w:r>
      <w:r w:rsidR="00DA5DEC">
        <w:rPr>
          <w:rFonts w:eastAsia="Arial Unicode MS"/>
        </w:rPr>
        <w:t xml:space="preserve">d’une part,   </w:t>
      </w:r>
      <w:r w:rsidRPr="00054FA1">
        <w:rPr>
          <w:rFonts w:eastAsia="Arial Unicode MS"/>
        </w:rPr>
        <w:t xml:space="preserve">à </w:t>
      </w:r>
      <w:r w:rsidRPr="00691F8C">
        <w:rPr>
          <w:rFonts w:eastAsia="Arial Unicode MS"/>
        </w:rPr>
        <w:t xml:space="preserve">la </w:t>
      </w:r>
      <w:r>
        <w:rPr>
          <w:rFonts w:eastAsia="Arial Unicode MS"/>
        </w:rPr>
        <w:t>hausse</w:t>
      </w:r>
      <w:r w:rsidR="00DA5DEC">
        <w:rPr>
          <w:rFonts w:eastAsia="Arial Unicode MS"/>
        </w:rPr>
        <w:t xml:space="preserve"> </w:t>
      </w:r>
      <w:r w:rsidR="00594C60">
        <w:rPr>
          <w:rFonts w:eastAsia="Arial Unicode MS"/>
        </w:rPr>
        <w:t xml:space="preserve">prévue </w:t>
      </w:r>
      <w:r w:rsidRPr="00691F8C">
        <w:rPr>
          <w:rFonts w:eastAsia="Arial Unicode MS"/>
        </w:rPr>
        <w:t xml:space="preserve">des ventes dans </w:t>
      </w:r>
      <w:r w:rsidR="00A211E7">
        <w:t>le</w:t>
      </w:r>
      <w:r w:rsidR="00DA5DEC">
        <w:t xml:space="preserve"> </w:t>
      </w:r>
      <w:r w:rsidR="00A211E7" w:rsidRPr="00691F8C">
        <w:rPr>
          <w:rFonts w:eastAsia="Arial Unicode MS"/>
        </w:rPr>
        <w:t>«</w:t>
      </w:r>
      <w:r w:rsidR="00DA5DEC" w:rsidRPr="00DA5DEC">
        <w:rPr>
          <w:rFonts w:eastAsia="Arial Unicode MS"/>
        </w:rPr>
        <w:t>Commerce de gros de biens domestiques</w:t>
      </w:r>
      <w:r w:rsidR="00A211E7">
        <w:rPr>
          <w:rFonts w:eastAsia="Arial Unicode MS"/>
        </w:rPr>
        <w:t>» et</w:t>
      </w:r>
      <w:r w:rsidR="00DA5DEC">
        <w:rPr>
          <w:rFonts w:eastAsia="Arial Unicode MS"/>
        </w:rPr>
        <w:t xml:space="preserve"> </w:t>
      </w:r>
      <w:r w:rsidRPr="00691F8C">
        <w:rPr>
          <w:rFonts w:eastAsia="Arial Unicode MS"/>
        </w:rPr>
        <w:t>le</w:t>
      </w:r>
      <w:r w:rsidR="00DA5DEC">
        <w:rPr>
          <w:rFonts w:eastAsia="Arial Unicode MS"/>
        </w:rPr>
        <w:t xml:space="preserve"> </w:t>
      </w:r>
      <w:r w:rsidR="00A211E7" w:rsidRPr="00691F8C">
        <w:rPr>
          <w:rFonts w:eastAsia="Arial Unicode MS"/>
        </w:rPr>
        <w:t>«</w:t>
      </w:r>
      <w:r w:rsidR="00C03956" w:rsidRPr="00C03956">
        <w:rPr>
          <w:rFonts w:eastAsia="Arial Unicode MS"/>
        </w:rPr>
        <w:t>Commerce de gros de produits agricoles bruts et d'animaux vivants</w:t>
      </w:r>
      <w:r w:rsidR="00A211E7" w:rsidRPr="00691F8C">
        <w:rPr>
          <w:rFonts w:eastAsia="Arial Unicode MS"/>
        </w:rPr>
        <w:t>»</w:t>
      </w:r>
      <w:r w:rsidR="00DA5DEC">
        <w:rPr>
          <w:rFonts w:eastAsia="Arial Unicode MS"/>
        </w:rPr>
        <w:t xml:space="preserve"> </w:t>
      </w:r>
      <w:r w:rsidR="00DA5DEC" w:rsidRPr="00691F8C">
        <w:rPr>
          <w:rFonts w:eastAsia="Arial Unicode MS"/>
        </w:rPr>
        <w:t xml:space="preserve">et, d’autre part, à la </w:t>
      </w:r>
      <w:r w:rsidR="00DA5DEC">
        <w:rPr>
          <w:rFonts w:eastAsia="Arial Unicode MS"/>
        </w:rPr>
        <w:t>baisse</w:t>
      </w:r>
      <w:r w:rsidR="001F1982">
        <w:rPr>
          <w:rFonts w:eastAsia="Arial Unicode MS"/>
        </w:rPr>
        <w:t xml:space="preserve"> p</w:t>
      </w:r>
      <w:r w:rsidR="00BA768E">
        <w:rPr>
          <w:rFonts w:eastAsia="Arial Unicode MS"/>
        </w:rPr>
        <w:t>r</w:t>
      </w:r>
      <w:r w:rsidR="001F1982">
        <w:rPr>
          <w:rFonts w:eastAsia="Arial Unicode MS"/>
        </w:rPr>
        <w:t>évue</w:t>
      </w:r>
      <w:r w:rsidR="00DA5DEC" w:rsidRPr="00691F8C">
        <w:rPr>
          <w:rFonts w:eastAsia="Arial Unicode MS"/>
        </w:rPr>
        <w:t xml:space="preserve"> des ventes dans</w:t>
      </w:r>
      <w:r w:rsidR="00DA5DEC">
        <w:rPr>
          <w:rFonts w:eastAsia="Arial Unicode MS"/>
        </w:rPr>
        <w:t xml:space="preserve"> le</w:t>
      </w:r>
      <w:r w:rsidR="00DA5DEC" w:rsidRPr="00691F8C">
        <w:rPr>
          <w:rFonts w:eastAsia="Arial Unicode MS"/>
        </w:rPr>
        <w:t xml:space="preserve"> «</w:t>
      </w:r>
      <w:r w:rsidR="00C03956" w:rsidRPr="00C03956">
        <w:rPr>
          <w:rFonts w:eastAsia="Arial Unicode MS"/>
        </w:rPr>
        <w:t>Commerce de gros d'autres équipements industriels</w:t>
      </w:r>
      <w:r w:rsidR="00DA5DEC">
        <w:rPr>
          <w:rFonts w:eastAsia="Arial Unicode MS"/>
        </w:rPr>
        <w:t>» et le « </w:t>
      </w:r>
      <w:r w:rsidR="005A5066" w:rsidRPr="005A5066">
        <w:rPr>
          <w:rFonts w:eastAsia="Arial Unicode MS"/>
        </w:rPr>
        <w:t>Commerce de gros de produits alimentaires, de boissons et de tabac</w:t>
      </w:r>
      <w:r w:rsidR="00DA5DEC">
        <w:rPr>
          <w:rFonts w:eastAsia="Arial Unicode MS"/>
        </w:rPr>
        <w:t>».</w:t>
      </w:r>
    </w:p>
    <w:p w:rsidR="002B2B90" w:rsidRDefault="002B2B90" w:rsidP="00722DF6">
      <w:pPr>
        <w:spacing w:after="120" w:line="276" w:lineRule="auto"/>
        <w:jc w:val="both"/>
        <w:rPr>
          <w:rFonts w:eastAsia="Arial Unicode MS"/>
        </w:rPr>
      </w:pPr>
      <w:r w:rsidRPr="00F21473">
        <w:rPr>
          <w:rFonts w:eastAsia="Arial Unicode MS"/>
        </w:rPr>
        <w:t xml:space="preserve">Les commandes prévues </w:t>
      </w:r>
      <w:r w:rsidR="0013179E" w:rsidRPr="00214B2E">
        <w:rPr>
          <w:rFonts w:eastAsia="Arial Unicode MS"/>
        </w:rPr>
        <w:t xml:space="preserve">pour le </w:t>
      </w:r>
      <w:r w:rsidR="0013179E">
        <w:rPr>
          <w:rFonts w:eastAsia="Arial Unicode MS"/>
        </w:rPr>
        <w:t xml:space="preserve">premier trimestre </w:t>
      </w:r>
      <w:r w:rsidR="0087115E">
        <w:rPr>
          <w:rFonts w:eastAsia="Arial Unicode MS"/>
        </w:rPr>
        <w:t xml:space="preserve">2023 </w:t>
      </w:r>
      <w:r w:rsidR="0087115E" w:rsidRPr="00F21473">
        <w:rPr>
          <w:rFonts w:eastAsia="Arial Unicode MS"/>
        </w:rPr>
        <w:t>seraient</w:t>
      </w:r>
      <w:r w:rsidRPr="00F21473">
        <w:rPr>
          <w:rFonts w:eastAsia="Arial Unicode MS"/>
        </w:rPr>
        <w:t xml:space="preserve"> d’un niveau </w:t>
      </w:r>
      <w:r>
        <w:rPr>
          <w:rFonts w:eastAsia="Arial Unicode MS"/>
        </w:rPr>
        <w:t>normal</w:t>
      </w:r>
      <w:r w:rsidRPr="00F21473">
        <w:rPr>
          <w:rFonts w:eastAsia="Arial Unicode MS"/>
        </w:rPr>
        <w:t xml:space="preserve"> selon </w:t>
      </w:r>
      <w:r w:rsidR="00DA5DEC">
        <w:rPr>
          <w:rFonts w:eastAsia="Arial Unicode MS"/>
        </w:rPr>
        <w:t>79</w:t>
      </w:r>
      <w:r w:rsidRPr="00F21473">
        <w:rPr>
          <w:rFonts w:eastAsia="Arial Unicode MS"/>
        </w:rPr>
        <w:t>% des chefs d’entreprises</w:t>
      </w:r>
      <w:r w:rsidR="00722DF6" w:rsidRPr="00722DF6">
        <w:rPr>
          <w:rFonts w:eastAsia="Arial Unicode MS"/>
        </w:rPr>
        <w:t xml:space="preserve"> </w:t>
      </w:r>
      <w:r w:rsidR="00722DF6">
        <w:rPr>
          <w:rFonts w:eastAsia="Arial Unicode MS"/>
        </w:rPr>
        <w:t>et inférieur à la normale</w:t>
      </w:r>
      <w:r w:rsidR="00722DF6" w:rsidRPr="00F21473">
        <w:rPr>
          <w:rFonts w:eastAsia="Arial Unicode MS"/>
        </w:rPr>
        <w:t xml:space="preserve"> selon </w:t>
      </w:r>
      <w:r w:rsidR="00722DF6">
        <w:rPr>
          <w:rFonts w:eastAsia="Arial Unicode MS"/>
        </w:rPr>
        <w:t>14</w:t>
      </w:r>
      <w:r w:rsidR="00722DF6" w:rsidRPr="00F21473">
        <w:rPr>
          <w:rFonts w:eastAsia="Arial Unicode MS"/>
        </w:rPr>
        <w:t>%</w:t>
      </w:r>
      <w:r w:rsidR="00722DF6">
        <w:rPr>
          <w:rFonts w:eastAsia="Arial Unicode MS"/>
        </w:rPr>
        <w:t xml:space="preserve"> d’entre eux. </w:t>
      </w:r>
      <w:r w:rsidRPr="001B5FC9">
        <w:rPr>
          <w:rFonts w:eastAsia="Arial Unicode MS"/>
        </w:rPr>
        <w:t xml:space="preserve">L’emploi connaîtrait une stabilité des effectifs selon </w:t>
      </w:r>
      <w:r w:rsidR="00DA5DEC">
        <w:rPr>
          <w:rFonts w:eastAsia="Arial Unicode MS"/>
        </w:rPr>
        <w:t>88</w:t>
      </w:r>
      <w:r w:rsidRPr="001B5FC9">
        <w:rPr>
          <w:rFonts w:eastAsia="Arial Unicode MS"/>
        </w:rPr>
        <w:t>% des grossistes.</w:t>
      </w:r>
    </w:p>
    <w:p w:rsidR="00B0705D" w:rsidRDefault="00B0705D" w:rsidP="002B2B90">
      <w:pPr>
        <w:spacing w:before="240" w:after="120" w:line="276" w:lineRule="auto"/>
        <w:jc w:val="both"/>
        <w:rPr>
          <w:rFonts w:eastAsia="Arial Unicode MS"/>
          <w:sz w:val="22"/>
          <w:szCs w:val="22"/>
        </w:rPr>
      </w:pPr>
    </w:p>
    <w:p w:rsidR="00B0705D" w:rsidRDefault="00B0705D" w:rsidP="005B18F9">
      <w:pPr>
        <w:spacing w:after="120" w:line="300" w:lineRule="exact"/>
        <w:ind w:left="-284"/>
        <w:jc w:val="both"/>
        <w:rPr>
          <w:rFonts w:eastAsia="Arial Unicode MS"/>
          <w:sz w:val="22"/>
          <w:szCs w:val="22"/>
        </w:rPr>
      </w:pPr>
    </w:p>
    <w:sectPr w:rsidR="00B0705D" w:rsidSect="00BC3F14">
      <w:footerReference w:type="default" r:id="rId17"/>
      <w:footerReference w:type="first" r:id="rId18"/>
      <w:type w:val="continuous"/>
      <w:pgSz w:w="11906" w:h="16838"/>
      <w:pgMar w:top="1258" w:right="849" w:bottom="1258" w:left="1417" w:header="708" w:footer="54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518" w:rsidRDefault="00511518">
      <w:r>
        <w:separator/>
      </w:r>
    </w:p>
  </w:endnote>
  <w:endnote w:type="continuationSeparator" w:id="1">
    <w:p w:rsidR="00511518" w:rsidRDefault="00511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8064A2"/>
      </w:tblBorders>
      <w:tblLook w:val="04A0"/>
    </w:tblPr>
    <w:tblGrid>
      <w:gridCol w:w="6210"/>
      <w:gridCol w:w="1588"/>
      <w:gridCol w:w="1490"/>
    </w:tblGrid>
    <w:tr w:rsidR="00A27E02" w:rsidRPr="00C55F1F" w:rsidTr="002F63E5">
      <w:trPr>
        <w:trHeight w:val="252"/>
      </w:trPr>
      <w:tc>
        <w:tcPr>
          <w:tcW w:w="3343" w:type="pct"/>
          <w:vAlign w:val="center"/>
        </w:tcPr>
        <w:p w:rsidR="00A27E02" w:rsidRPr="00C55F1F" w:rsidRDefault="00D65B95" w:rsidP="00D65B95">
          <w:pPr>
            <w:pStyle w:val="Pieddepage"/>
            <w:rPr>
              <w:rFonts w:ascii="Book Antiqua" w:hAnsi="Book Antiqua"/>
              <w:i/>
              <w:iCs/>
              <w:sz w:val="16"/>
              <w:szCs w:val="16"/>
            </w:rPr>
          </w:pPr>
          <w:r w:rsidRPr="00D65B95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>Enquêtes trimestrielles de conjoncture dans le commerce de gros et les services marchands non financiers</w:t>
          </w:r>
        </w:p>
      </w:tc>
      <w:tc>
        <w:tcPr>
          <w:tcW w:w="855" w:type="pct"/>
          <w:shd w:val="clear" w:color="auto" w:fill="auto"/>
        </w:tcPr>
        <w:p w:rsidR="00A27E02" w:rsidRPr="00C55F1F" w:rsidRDefault="00A27E02" w:rsidP="002F63E5">
          <w:pPr>
            <w:pStyle w:val="Pieddepage"/>
            <w:rPr>
              <w:rFonts w:ascii="Arabic Typesetting" w:hAnsi="Arabic Typesetting" w:cs="Arabic Typesetting"/>
              <w:i/>
              <w:iCs/>
              <w:color w:val="FFFFFF"/>
              <w:sz w:val="16"/>
              <w:szCs w:val="16"/>
            </w:rPr>
          </w:pPr>
          <w:r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HCP, </w:t>
          </w:r>
          <w:r w:rsidR="00385CA8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>Mars2023</w:t>
          </w:r>
        </w:p>
      </w:tc>
      <w:tc>
        <w:tcPr>
          <w:tcW w:w="802" w:type="pct"/>
        </w:tcPr>
        <w:p w:rsidR="00A27E02" w:rsidRPr="00C55F1F" w:rsidRDefault="00A27E02" w:rsidP="002F63E5">
          <w:pPr>
            <w:pStyle w:val="Pieddepage"/>
            <w:rPr>
              <w:rFonts w:ascii="Arabic Typesetting" w:hAnsi="Arabic Typesetting" w:cs="Arabic Typesetting"/>
              <w:i/>
              <w:iCs/>
              <w:sz w:val="16"/>
              <w:szCs w:val="16"/>
            </w:rPr>
          </w:pPr>
          <w:r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Page </w:t>
          </w:r>
          <w:r w:rsidR="00BE000B" w:rsidRPr="00C55F1F">
            <w:rPr>
              <w:rFonts w:ascii="Arabic Typesetting" w:hAnsi="Arabic Typesetting" w:cs="Arabic Typesetting"/>
              <w:b/>
              <w:i/>
              <w:iCs/>
              <w:sz w:val="16"/>
              <w:szCs w:val="16"/>
            </w:rPr>
            <w:fldChar w:fldCharType="begin"/>
          </w:r>
          <w:r w:rsidRPr="00C55F1F">
            <w:rPr>
              <w:rFonts w:ascii="Arabic Typesetting" w:hAnsi="Arabic Typesetting" w:cs="Arabic Typesetting"/>
              <w:b/>
              <w:i/>
              <w:iCs/>
              <w:sz w:val="16"/>
              <w:szCs w:val="16"/>
            </w:rPr>
            <w:instrText>PAGE  \* Arabic  \* MERGEFORMAT</w:instrText>
          </w:r>
          <w:r w:rsidR="00BE000B" w:rsidRPr="00C55F1F">
            <w:rPr>
              <w:rFonts w:ascii="Arabic Typesetting" w:hAnsi="Arabic Typesetting" w:cs="Arabic Typesetting"/>
              <w:b/>
              <w:i/>
              <w:iCs/>
              <w:sz w:val="16"/>
              <w:szCs w:val="16"/>
            </w:rPr>
            <w:fldChar w:fldCharType="separate"/>
          </w:r>
          <w:r w:rsidR="00EA4488">
            <w:rPr>
              <w:rFonts w:ascii="Arabic Typesetting" w:hAnsi="Arabic Typesetting" w:cs="Arabic Typesetting"/>
              <w:b/>
              <w:i/>
              <w:iCs/>
              <w:noProof/>
              <w:sz w:val="16"/>
              <w:szCs w:val="16"/>
            </w:rPr>
            <w:t>1</w:t>
          </w:r>
          <w:r w:rsidR="00BE000B" w:rsidRPr="00C55F1F">
            <w:rPr>
              <w:rFonts w:ascii="Arabic Typesetting" w:hAnsi="Arabic Typesetting" w:cs="Arabic Typesetting"/>
              <w:b/>
              <w:i/>
              <w:iCs/>
              <w:sz w:val="16"/>
              <w:szCs w:val="16"/>
            </w:rPr>
            <w:fldChar w:fldCharType="end"/>
          </w:r>
          <w:r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 sur </w:t>
          </w:r>
          <w:fldSimple w:instr="NUMPAGES  \* Arabic  \* MERGEFORMAT">
            <w:r w:rsidR="00EA4488">
              <w:rPr>
                <w:rFonts w:ascii="Arabic Typesetting" w:hAnsi="Arabic Typesetting" w:cs="Arabic Typesetting"/>
                <w:b/>
                <w:i/>
                <w:iCs/>
                <w:noProof/>
                <w:sz w:val="16"/>
                <w:szCs w:val="16"/>
              </w:rPr>
              <w:t>3</w:t>
            </w:r>
          </w:fldSimple>
        </w:p>
      </w:tc>
    </w:tr>
  </w:tbl>
  <w:p w:rsidR="00A27E02" w:rsidRDefault="00A27E0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E02" w:rsidRDefault="00A27E02">
    <w:pPr>
      <w:pStyle w:val="Pieddepage"/>
    </w:pPr>
  </w:p>
  <w:p w:rsidR="00A27E02" w:rsidRDefault="00A27E0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45" w:type="pct"/>
      <w:tblBorders>
        <w:top w:val="single" w:sz="4" w:space="0" w:color="8064A2"/>
      </w:tblBorders>
      <w:tblLook w:val="04A0"/>
    </w:tblPr>
    <w:tblGrid>
      <w:gridCol w:w="7054"/>
      <w:gridCol w:w="1419"/>
      <w:gridCol w:w="1275"/>
    </w:tblGrid>
    <w:tr w:rsidR="0034524B" w:rsidRPr="00FE7F7C" w:rsidTr="00722DF6">
      <w:trPr>
        <w:trHeight w:val="252"/>
      </w:trPr>
      <w:tc>
        <w:tcPr>
          <w:tcW w:w="3618" w:type="pct"/>
        </w:tcPr>
        <w:p w:rsidR="00D65B95" w:rsidRDefault="0034524B" w:rsidP="006633F2">
          <w:pPr>
            <w:pStyle w:val="Pieddepage"/>
            <w:rPr>
              <w:rFonts w:ascii="Arabic Typesetting" w:hAnsi="Arabic Typesetting" w:cs="Arabic Typesetting"/>
              <w:i/>
              <w:iCs/>
              <w:sz w:val="16"/>
              <w:szCs w:val="16"/>
            </w:rPr>
          </w:pPr>
          <w:r w:rsidRPr="00D65B95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Enquêtes trimestrielles de conjoncture dans le commerce de gros </w:t>
          </w:r>
        </w:p>
        <w:p w:rsidR="0034524B" w:rsidRPr="006633F2" w:rsidRDefault="0034524B" w:rsidP="006633F2">
          <w:pPr>
            <w:pStyle w:val="Pieddepage"/>
            <w:rPr>
              <w:rFonts w:ascii="Book Antiqua" w:hAnsi="Book Antiqua"/>
              <w:i/>
              <w:iCs/>
              <w:sz w:val="14"/>
              <w:szCs w:val="14"/>
            </w:rPr>
          </w:pPr>
          <w:r w:rsidRPr="00D65B95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>et les services</w:t>
          </w:r>
          <w:r w:rsidR="00722DF6" w:rsidRPr="00D65B95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 </w:t>
          </w:r>
          <w:r w:rsidRPr="00D65B95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>marchands non financiers</w:t>
          </w:r>
          <w:r w:rsidR="00722DF6" w:rsidRPr="00265090">
            <w:rPr>
              <w:rFonts w:ascii="Arabic Typesetting" w:hAnsi="Arabic Typesetting" w:cs="Arabic Typesetting"/>
              <w:i/>
              <w:iCs/>
              <w:sz w:val="18"/>
              <w:szCs w:val="18"/>
            </w:rPr>
            <w:t xml:space="preserve"> </w:t>
          </w:r>
        </w:p>
      </w:tc>
      <w:tc>
        <w:tcPr>
          <w:tcW w:w="728" w:type="pct"/>
          <w:shd w:val="clear" w:color="auto" w:fill="auto"/>
        </w:tcPr>
        <w:p w:rsidR="0034524B" w:rsidRPr="006633F2" w:rsidRDefault="00F06FAB" w:rsidP="00722DF6">
          <w:pPr>
            <w:pStyle w:val="Pieddepage"/>
            <w:rPr>
              <w:rFonts w:ascii="Arabic Typesetting" w:hAnsi="Arabic Typesetting" w:cs="Arabic Typesetting"/>
              <w:i/>
              <w:iCs/>
              <w:color w:val="FFFFFF"/>
              <w:sz w:val="14"/>
              <w:szCs w:val="14"/>
            </w:rPr>
          </w:pPr>
          <w:r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>HCP,</w:t>
          </w:r>
          <w:r w:rsidR="00722DF6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 xml:space="preserve"> Mars 2023</w:t>
          </w:r>
        </w:p>
      </w:tc>
      <w:tc>
        <w:tcPr>
          <w:tcW w:w="654" w:type="pct"/>
        </w:tcPr>
        <w:p w:rsidR="0034524B" w:rsidRPr="006633F2" w:rsidRDefault="0034524B" w:rsidP="00722DF6">
          <w:pPr>
            <w:pStyle w:val="Pieddepage"/>
            <w:rPr>
              <w:rFonts w:ascii="Arabic Typesetting" w:hAnsi="Arabic Typesetting" w:cs="Arabic Typesetting"/>
              <w:i/>
              <w:iCs/>
              <w:sz w:val="14"/>
              <w:szCs w:val="14"/>
            </w:rPr>
          </w:pPr>
          <w:r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>Page</w:t>
          </w:r>
          <w:r w:rsidR="00722DF6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 xml:space="preserve"> </w:t>
          </w:r>
          <w:r w:rsidR="00BE000B" w:rsidRPr="006633F2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fldChar w:fldCharType="begin"/>
          </w:r>
          <w:r w:rsidRPr="006633F2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instrText>PAGE  \* Arabic  \* MERGEFORMAT</w:instrText>
          </w:r>
          <w:r w:rsidR="00BE000B" w:rsidRPr="006633F2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fldChar w:fldCharType="separate"/>
          </w:r>
          <w:r w:rsidR="00EA4488">
            <w:rPr>
              <w:rFonts w:ascii="Arabic Typesetting" w:hAnsi="Arabic Typesetting" w:cs="Arabic Typesetting"/>
              <w:b/>
              <w:i/>
              <w:iCs/>
              <w:noProof/>
              <w:sz w:val="14"/>
              <w:szCs w:val="14"/>
            </w:rPr>
            <w:t>2</w:t>
          </w:r>
          <w:r w:rsidR="00BE000B" w:rsidRPr="006633F2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fldChar w:fldCharType="end"/>
          </w:r>
          <w:r w:rsidR="00722DF6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t xml:space="preserve"> </w:t>
          </w:r>
          <w:r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 xml:space="preserve">sur </w:t>
          </w:r>
          <w:fldSimple w:instr="NUMPAGES  \* Arabic  \* MERGEFORMAT">
            <w:r w:rsidR="00EA4488">
              <w:rPr>
                <w:rFonts w:ascii="Arabic Typesetting" w:hAnsi="Arabic Typesetting" w:cs="Arabic Typesetting"/>
                <w:b/>
                <w:i/>
                <w:iCs/>
                <w:noProof/>
                <w:sz w:val="14"/>
                <w:szCs w:val="14"/>
              </w:rPr>
              <w:t>3</w:t>
            </w:r>
          </w:fldSimple>
        </w:p>
      </w:tc>
    </w:tr>
  </w:tbl>
  <w:p w:rsidR="0034524B" w:rsidRPr="007E64AF" w:rsidRDefault="0034524B" w:rsidP="007E64AF">
    <w:pPr>
      <w:pStyle w:val="Pieddepage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24B" w:rsidRDefault="00BE000B">
    <w:pPr>
      <w:pStyle w:val="Pieddepage"/>
      <w:jc w:val="center"/>
    </w:pPr>
    <w:r>
      <w:fldChar w:fldCharType="begin"/>
    </w:r>
    <w:r w:rsidR="00CC41EF">
      <w:instrText xml:space="preserve"> PAGE   \* MERGEFORMAT </w:instrText>
    </w:r>
    <w:r>
      <w:fldChar w:fldCharType="separate"/>
    </w:r>
    <w:r w:rsidR="0034524B">
      <w:rPr>
        <w:noProof/>
      </w:rPr>
      <w:t>1</w:t>
    </w:r>
    <w:r>
      <w:rPr>
        <w:noProof/>
      </w:rPr>
      <w:fldChar w:fldCharType="end"/>
    </w:r>
  </w:p>
  <w:p w:rsidR="0034524B" w:rsidRDefault="0034524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518" w:rsidRDefault="00511518">
      <w:r>
        <w:separator/>
      </w:r>
    </w:p>
  </w:footnote>
  <w:footnote w:type="continuationSeparator" w:id="1">
    <w:p w:rsidR="00511518" w:rsidRDefault="005115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pt;height:11pt" o:bullet="t">
        <v:imagedata r:id="rId1" o:title="mso164"/>
      </v:shape>
    </w:pict>
  </w:numPicBullet>
  <w:abstractNum w:abstractNumId="0">
    <w:nsid w:val="0A69045A"/>
    <w:multiLevelType w:val="hybridMultilevel"/>
    <w:tmpl w:val="1BCCE98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CE5D78"/>
    <w:multiLevelType w:val="multilevel"/>
    <w:tmpl w:val="50A41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D826D30"/>
    <w:multiLevelType w:val="hybridMultilevel"/>
    <w:tmpl w:val="75D62D98"/>
    <w:lvl w:ilvl="0" w:tplc="64B289A2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32988"/>
    <w:multiLevelType w:val="hybridMultilevel"/>
    <w:tmpl w:val="7A5816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2D3C6D"/>
    <w:multiLevelType w:val="multilevel"/>
    <w:tmpl w:val="D8DE499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>
    <w:nsid w:val="148F6636"/>
    <w:multiLevelType w:val="hybridMultilevel"/>
    <w:tmpl w:val="2BACCC2E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E6D85"/>
    <w:multiLevelType w:val="multilevel"/>
    <w:tmpl w:val="36942B3C"/>
    <w:lvl w:ilvl="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F93836"/>
    <w:multiLevelType w:val="hybridMultilevel"/>
    <w:tmpl w:val="47AE5F22"/>
    <w:lvl w:ilvl="0" w:tplc="9E384520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5698F"/>
    <w:multiLevelType w:val="hybridMultilevel"/>
    <w:tmpl w:val="520E5C48"/>
    <w:lvl w:ilvl="0" w:tplc="040C000F">
      <w:start w:val="1"/>
      <w:numFmt w:val="decimal"/>
      <w:lvlText w:val="%1."/>
      <w:lvlJc w:val="left"/>
      <w:pPr>
        <w:ind w:left="840" w:hanging="360"/>
      </w:pPr>
    </w:lvl>
    <w:lvl w:ilvl="1" w:tplc="040C0019" w:tentative="1">
      <w:start w:val="1"/>
      <w:numFmt w:val="lowerLetter"/>
      <w:lvlText w:val="%2."/>
      <w:lvlJc w:val="left"/>
      <w:pPr>
        <w:ind w:left="1560" w:hanging="360"/>
      </w:pPr>
    </w:lvl>
    <w:lvl w:ilvl="2" w:tplc="040C001B" w:tentative="1">
      <w:start w:val="1"/>
      <w:numFmt w:val="lowerRoman"/>
      <w:lvlText w:val="%3."/>
      <w:lvlJc w:val="right"/>
      <w:pPr>
        <w:ind w:left="2280" w:hanging="180"/>
      </w:pPr>
    </w:lvl>
    <w:lvl w:ilvl="3" w:tplc="040C000F" w:tentative="1">
      <w:start w:val="1"/>
      <w:numFmt w:val="decimal"/>
      <w:lvlText w:val="%4."/>
      <w:lvlJc w:val="left"/>
      <w:pPr>
        <w:ind w:left="3000" w:hanging="360"/>
      </w:pPr>
    </w:lvl>
    <w:lvl w:ilvl="4" w:tplc="040C0019" w:tentative="1">
      <w:start w:val="1"/>
      <w:numFmt w:val="lowerLetter"/>
      <w:lvlText w:val="%5."/>
      <w:lvlJc w:val="left"/>
      <w:pPr>
        <w:ind w:left="3720" w:hanging="360"/>
      </w:pPr>
    </w:lvl>
    <w:lvl w:ilvl="5" w:tplc="040C001B" w:tentative="1">
      <w:start w:val="1"/>
      <w:numFmt w:val="lowerRoman"/>
      <w:lvlText w:val="%6."/>
      <w:lvlJc w:val="right"/>
      <w:pPr>
        <w:ind w:left="4440" w:hanging="180"/>
      </w:pPr>
    </w:lvl>
    <w:lvl w:ilvl="6" w:tplc="040C000F" w:tentative="1">
      <w:start w:val="1"/>
      <w:numFmt w:val="decimal"/>
      <w:lvlText w:val="%7."/>
      <w:lvlJc w:val="left"/>
      <w:pPr>
        <w:ind w:left="5160" w:hanging="360"/>
      </w:pPr>
    </w:lvl>
    <w:lvl w:ilvl="7" w:tplc="040C0019" w:tentative="1">
      <w:start w:val="1"/>
      <w:numFmt w:val="lowerLetter"/>
      <w:lvlText w:val="%8."/>
      <w:lvlJc w:val="left"/>
      <w:pPr>
        <w:ind w:left="5880" w:hanging="360"/>
      </w:pPr>
    </w:lvl>
    <w:lvl w:ilvl="8" w:tplc="040C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30D816DB"/>
    <w:multiLevelType w:val="hybridMultilevel"/>
    <w:tmpl w:val="6A0241CC"/>
    <w:lvl w:ilvl="0" w:tplc="C540E2B2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  <w:sz w:val="28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AB6D70"/>
    <w:multiLevelType w:val="hybridMultilevel"/>
    <w:tmpl w:val="680C239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D077F0"/>
    <w:multiLevelType w:val="hybridMultilevel"/>
    <w:tmpl w:val="FC9ED812"/>
    <w:lvl w:ilvl="0" w:tplc="DD045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1F57B4"/>
    <w:multiLevelType w:val="hybridMultilevel"/>
    <w:tmpl w:val="C730108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B61D09"/>
    <w:multiLevelType w:val="hybridMultilevel"/>
    <w:tmpl w:val="50CE411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E7929"/>
    <w:multiLevelType w:val="hybridMultilevel"/>
    <w:tmpl w:val="F68AA54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ECF5722"/>
    <w:multiLevelType w:val="hybridMultilevel"/>
    <w:tmpl w:val="06704A08"/>
    <w:lvl w:ilvl="0" w:tplc="C9622FC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CF2A7D"/>
    <w:multiLevelType w:val="hybridMultilevel"/>
    <w:tmpl w:val="56B23EB2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01777C"/>
    <w:multiLevelType w:val="multilevel"/>
    <w:tmpl w:val="50E27D9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8">
    <w:nsid w:val="42EB060C"/>
    <w:multiLevelType w:val="hybridMultilevel"/>
    <w:tmpl w:val="4C1ADF4E"/>
    <w:lvl w:ilvl="0" w:tplc="040C0013">
      <w:start w:val="1"/>
      <w:numFmt w:val="upperRoman"/>
      <w:lvlText w:val="%1."/>
      <w:lvlJc w:val="right"/>
      <w:pPr>
        <w:ind w:left="928" w:hanging="360"/>
      </w:p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>
    <w:nsid w:val="4D35388E"/>
    <w:multiLevelType w:val="hybridMultilevel"/>
    <w:tmpl w:val="E3549FF2"/>
    <w:lvl w:ilvl="0" w:tplc="05FE1C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70CC0"/>
    <w:multiLevelType w:val="hybridMultilevel"/>
    <w:tmpl w:val="B980DA58"/>
    <w:lvl w:ilvl="0" w:tplc="040C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8BE3432"/>
    <w:multiLevelType w:val="hybridMultilevel"/>
    <w:tmpl w:val="3DFC6EF4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577784"/>
    <w:multiLevelType w:val="multilevel"/>
    <w:tmpl w:val="50E27D9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3">
    <w:nsid w:val="6785373F"/>
    <w:multiLevelType w:val="hybridMultilevel"/>
    <w:tmpl w:val="7B68C818"/>
    <w:lvl w:ilvl="0" w:tplc="BF26965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936DFC"/>
    <w:multiLevelType w:val="hybridMultilevel"/>
    <w:tmpl w:val="36942B3C"/>
    <w:lvl w:ilvl="0" w:tplc="7E7242D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FC4120A"/>
    <w:multiLevelType w:val="hybridMultilevel"/>
    <w:tmpl w:val="70864E24"/>
    <w:lvl w:ilvl="0" w:tplc="4CF010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71A79C2"/>
    <w:multiLevelType w:val="hybridMultilevel"/>
    <w:tmpl w:val="96780754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CEE025C"/>
    <w:multiLevelType w:val="hybridMultilevel"/>
    <w:tmpl w:val="6672A4E8"/>
    <w:lvl w:ilvl="0" w:tplc="A23EBBE6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24"/>
  </w:num>
  <w:num w:numId="4">
    <w:abstractNumId w:val="6"/>
  </w:num>
  <w:num w:numId="5">
    <w:abstractNumId w:val="25"/>
  </w:num>
  <w:num w:numId="6">
    <w:abstractNumId w:val="18"/>
  </w:num>
  <w:num w:numId="7">
    <w:abstractNumId w:val="8"/>
  </w:num>
  <w:num w:numId="8">
    <w:abstractNumId w:val="15"/>
  </w:num>
  <w:num w:numId="9">
    <w:abstractNumId w:val="27"/>
  </w:num>
  <w:num w:numId="10">
    <w:abstractNumId w:val="19"/>
  </w:num>
  <w:num w:numId="11">
    <w:abstractNumId w:val="7"/>
  </w:num>
  <w:num w:numId="12">
    <w:abstractNumId w:val="14"/>
  </w:num>
  <w:num w:numId="13">
    <w:abstractNumId w:val="23"/>
  </w:num>
  <w:num w:numId="14">
    <w:abstractNumId w:val="20"/>
  </w:num>
  <w:num w:numId="15">
    <w:abstractNumId w:val="10"/>
  </w:num>
  <w:num w:numId="16">
    <w:abstractNumId w:val="21"/>
  </w:num>
  <w:num w:numId="17">
    <w:abstractNumId w:val="12"/>
  </w:num>
  <w:num w:numId="18">
    <w:abstractNumId w:val="3"/>
  </w:num>
  <w:num w:numId="19">
    <w:abstractNumId w:val="16"/>
  </w:num>
  <w:num w:numId="20">
    <w:abstractNumId w:val="9"/>
  </w:num>
  <w:num w:numId="21">
    <w:abstractNumId w:val="11"/>
  </w:num>
  <w:num w:numId="22">
    <w:abstractNumId w:val="13"/>
  </w:num>
  <w:num w:numId="23">
    <w:abstractNumId w:val="4"/>
  </w:num>
  <w:num w:numId="24">
    <w:abstractNumId w:val="17"/>
  </w:num>
  <w:num w:numId="25">
    <w:abstractNumId w:val="26"/>
  </w:num>
  <w:num w:numId="26">
    <w:abstractNumId w:val="0"/>
  </w:num>
  <w:num w:numId="27">
    <w:abstractNumId w:val="22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 fill="f" fillcolor="white" stroke="f">
      <v:fill color="white" on="f"/>
      <v:stroke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8B7C79"/>
    <w:rsid w:val="00001027"/>
    <w:rsid w:val="00001597"/>
    <w:rsid w:val="00001BFB"/>
    <w:rsid w:val="00003EB6"/>
    <w:rsid w:val="0000658E"/>
    <w:rsid w:val="00006861"/>
    <w:rsid w:val="00006DD3"/>
    <w:rsid w:val="00007E73"/>
    <w:rsid w:val="0001021C"/>
    <w:rsid w:val="00014315"/>
    <w:rsid w:val="00014569"/>
    <w:rsid w:val="00015334"/>
    <w:rsid w:val="00015F2E"/>
    <w:rsid w:val="0001607C"/>
    <w:rsid w:val="00024F6E"/>
    <w:rsid w:val="000252E3"/>
    <w:rsid w:val="00027098"/>
    <w:rsid w:val="00027290"/>
    <w:rsid w:val="000275EF"/>
    <w:rsid w:val="00030112"/>
    <w:rsid w:val="00030694"/>
    <w:rsid w:val="00031105"/>
    <w:rsid w:val="00031605"/>
    <w:rsid w:val="00031658"/>
    <w:rsid w:val="0003327E"/>
    <w:rsid w:val="0003329C"/>
    <w:rsid w:val="000346C6"/>
    <w:rsid w:val="0003539C"/>
    <w:rsid w:val="000355C5"/>
    <w:rsid w:val="00040701"/>
    <w:rsid w:val="00040CC9"/>
    <w:rsid w:val="00043887"/>
    <w:rsid w:val="00043D21"/>
    <w:rsid w:val="0004622E"/>
    <w:rsid w:val="000520B5"/>
    <w:rsid w:val="00053B61"/>
    <w:rsid w:val="00053F91"/>
    <w:rsid w:val="00054FA1"/>
    <w:rsid w:val="000554EE"/>
    <w:rsid w:val="00056535"/>
    <w:rsid w:val="00061E0A"/>
    <w:rsid w:val="000629AD"/>
    <w:rsid w:val="00063FE6"/>
    <w:rsid w:val="00065C48"/>
    <w:rsid w:val="00066D8C"/>
    <w:rsid w:val="000674E0"/>
    <w:rsid w:val="00070C2B"/>
    <w:rsid w:val="000712D9"/>
    <w:rsid w:val="00071CFC"/>
    <w:rsid w:val="00072C38"/>
    <w:rsid w:val="00072EF6"/>
    <w:rsid w:val="000737AF"/>
    <w:rsid w:val="00073EB9"/>
    <w:rsid w:val="00074098"/>
    <w:rsid w:val="0007603B"/>
    <w:rsid w:val="000761DD"/>
    <w:rsid w:val="00076224"/>
    <w:rsid w:val="0007624B"/>
    <w:rsid w:val="00077834"/>
    <w:rsid w:val="00077F17"/>
    <w:rsid w:val="00081377"/>
    <w:rsid w:val="0008193A"/>
    <w:rsid w:val="00082B1B"/>
    <w:rsid w:val="0008375A"/>
    <w:rsid w:val="00084B71"/>
    <w:rsid w:val="00084E52"/>
    <w:rsid w:val="00085D82"/>
    <w:rsid w:val="00086874"/>
    <w:rsid w:val="00087548"/>
    <w:rsid w:val="000879A1"/>
    <w:rsid w:val="000918B0"/>
    <w:rsid w:val="000929B1"/>
    <w:rsid w:val="00092C74"/>
    <w:rsid w:val="00094FEE"/>
    <w:rsid w:val="000970E6"/>
    <w:rsid w:val="00097732"/>
    <w:rsid w:val="000A22F2"/>
    <w:rsid w:val="000A2AE4"/>
    <w:rsid w:val="000A54F8"/>
    <w:rsid w:val="000A76F1"/>
    <w:rsid w:val="000A7710"/>
    <w:rsid w:val="000B0A3A"/>
    <w:rsid w:val="000B11F9"/>
    <w:rsid w:val="000B176A"/>
    <w:rsid w:val="000B1D9D"/>
    <w:rsid w:val="000B2A3E"/>
    <w:rsid w:val="000B5B84"/>
    <w:rsid w:val="000B63A9"/>
    <w:rsid w:val="000B6C46"/>
    <w:rsid w:val="000B774B"/>
    <w:rsid w:val="000C02B3"/>
    <w:rsid w:val="000C3D1B"/>
    <w:rsid w:val="000C424E"/>
    <w:rsid w:val="000C51C3"/>
    <w:rsid w:val="000C59F5"/>
    <w:rsid w:val="000C648A"/>
    <w:rsid w:val="000C6504"/>
    <w:rsid w:val="000C7B65"/>
    <w:rsid w:val="000D2293"/>
    <w:rsid w:val="000D3979"/>
    <w:rsid w:val="000D4A9A"/>
    <w:rsid w:val="000E0F26"/>
    <w:rsid w:val="000E1335"/>
    <w:rsid w:val="000E211D"/>
    <w:rsid w:val="000E2728"/>
    <w:rsid w:val="000E36F4"/>
    <w:rsid w:val="000E5893"/>
    <w:rsid w:val="000E6EEF"/>
    <w:rsid w:val="000E76B0"/>
    <w:rsid w:val="000F0587"/>
    <w:rsid w:val="000F128A"/>
    <w:rsid w:val="000F218D"/>
    <w:rsid w:val="000F2C5E"/>
    <w:rsid w:val="000F4380"/>
    <w:rsid w:val="000F5C8D"/>
    <w:rsid w:val="000F640E"/>
    <w:rsid w:val="000F6813"/>
    <w:rsid w:val="000F71D1"/>
    <w:rsid w:val="00100AF5"/>
    <w:rsid w:val="00101C94"/>
    <w:rsid w:val="0010285F"/>
    <w:rsid w:val="001035DB"/>
    <w:rsid w:val="00103C6C"/>
    <w:rsid w:val="00106D8E"/>
    <w:rsid w:val="00107444"/>
    <w:rsid w:val="00112C19"/>
    <w:rsid w:val="001140C8"/>
    <w:rsid w:val="0011438C"/>
    <w:rsid w:val="00115472"/>
    <w:rsid w:val="00116B45"/>
    <w:rsid w:val="00117B80"/>
    <w:rsid w:val="001220FB"/>
    <w:rsid w:val="00123B0E"/>
    <w:rsid w:val="00123DF6"/>
    <w:rsid w:val="001245E1"/>
    <w:rsid w:val="0012598F"/>
    <w:rsid w:val="0012635D"/>
    <w:rsid w:val="00127090"/>
    <w:rsid w:val="00127FED"/>
    <w:rsid w:val="0013024F"/>
    <w:rsid w:val="001308D6"/>
    <w:rsid w:val="00130C78"/>
    <w:rsid w:val="00131078"/>
    <w:rsid w:val="0013179E"/>
    <w:rsid w:val="00131EDC"/>
    <w:rsid w:val="00131F50"/>
    <w:rsid w:val="00133AA7"/>
    <w:rsid w:val="00134E25"/>
    <w:rsid w:val="00135176"/>
    <w:rsid w:val="00136B92"/>
    <w:rsid w:val="00136BC4"/>
    <w:rsid w:val="00136F6A"/>
    <w:rsid w:val="00137652"/>
    <w:rsid w:val="00137E05"/>
    <w:rsid w:val="00140B58"/>
    <w:rsid w:val="0014114C"/>
    <w:rsid w:val="00141C36"/>
    <w:rsid w:val="0014356F"/>
    <w:rsid w:val="00144168"/>
    <w:rsid w:val="0014496A"/>
    <w:rsid w:val="00145A87"/>
    <w:rsid w:val="00145B56"/>
    <w:rsid w:val="00151644"/>
    <w:rsid w:val="00152940"/>
    <w:rsid w:val="001542A4"/>
    <w:rsid w:val="00155CF6"/>
    <w:rsid w:val="001575EB"/>
    <w:rsid w:val="00157A43"/>
    <w:rsid w:val="00160B9E"/>
    <w:rsid w:val="00160E74"/>
    <w:rsid w:val="00163592"/>
    <w:rsid w:val="00164075"/>
    <w:rsid w:val="001642BB"/>
    <w:rsid w:val="001668AF"/>
    <w:rsid w:val="0017017D"/>
    <w:rsid w:val="001724B1"/>
    <w:rsid w:val="0017323F"/>
    <w:rsid w:val="00173818"/>
    <w:rsid w:val="001743EC"/>
    <w:rsid w:val="001756B8"/>
    <w:rsid w:val="00177AFA"/>
    <w:rsid w:val="00177E0A"/>
    <w:rsid w:val="00177EF1"/>
    <w:rsid w:val="00180BD1"/>
    <w:rsid w:val="0018450C"/>
    <w:rsid w:val="0018514D"/>
    <w:rsid w:val="00186050"/>
    <w:rsid w:val="00186907"/>
    <w:rsid w:val="00186F4B"/>
    <w:rsid w:val="001909C9"/>
    <w:rsid w:val="00190AF4"/>
    <w:rsid w:val="00193033"/>
    <w:rsid w:val="00193C6B"/>
    <w:rsid w:val="0019527A"/>
    <w:rsid w:val="00195980"/>
    <w:rsid w:val="00195CBA"/>
    <w:rsid w:val="00195DA8"/>
    <w:rsid w:val="00196035"/>
    <w:rsid w:val="00197A52"/>
    <w:rsid w:val="001A0BE8"/>
    <w:rsid w:val="001A1553"/>
    <w:rsid w:val="001A1CA6"/>
    <w:rsid w:val="001A1D6A"/>
    <w:rsid w:val="001A2895"/>
    <w:rsid w:val="001A2AA6"/>
    <w:rsid w:val="001A3455"/>
    <w:rsid w:val="001A3B6C"/>
    <w:rsid w:val="001A51B3"/>
    <w:rsid w:val="001A6F8A"/>
    <w:rsid w:val="001B0372"/>
    <w:rsid w:val="001B0598"/>
    <w:rsid w:val="001B0A0B"/>
    <w:rsid w:val="001B139D"/>
    <w:rsid w:val="001B3EBA"/>
    <w:rsid w:val="001B5764"/>
    <w:rsid w:val="001B5FC9"/>
    <w:rsid w:val="001B6791"/>
    <w:rsid w:val="001B7547"/>
    <w:rsid w:val="001C0231"/>
    <w:rsid w:val="001C11EB"/>
    <w:rsid w:val="001C3920"/>
    <w:rsid w:val="001D119E"/>
    <w:rsid w:val="001D4315"/>
    <w:rsid w:val="001D5F71"/>
    <w:rsid w:val="001D6519"/>
    <w:rsid w:val="001D69A9"/>
    <w:rsid w:val="001D6A2F"/>
    <w:rsid w:val="001E2870"/>
    <w:rsid w:val="001E31B9"/>
    <w:rsid w:val="001E4E9F"/>
    <w:rsid w:val="001F1982"/>
    <w:rsid w:val="001F1C05"/>
    <w:rsid w:val="001F2033"/>
    <w:rsid w:val="001F3599"/>
    <w:rsid w:val="001F6BEB"/>
    <w:rsid w:val="001F6CF9"/>
    <w:rsid w:val="0020077D"/>
    <w:rsid w:val="002037EA"/>
    <w:rsid w:val="00203FD6"/>
    <w:rsid w:val="002042D7"/>
    <w:rsid w:val="00205EC6"/>
    <w:rsid w:val="00206659"/>
    <w:rsid w:val="00207A20"/>
    <w:rsid w:val="00210596"/>
    <w:rsid w:val="0021131F"/>
    <w:rsid w:val="00212226"/>
    <w:rsid w:val="002139D9"/>
    <w:rsid w:val="00213F44"/>
    <w:rsid w:val="00214B2E"/>
    <w:rsid w:val="00215236"/>
    <w:rsid w:val="002164FB"/>
    <w:rsid w:val="00221093"/>
    <w:rsid w:val="00222443"/>
    <w:rsid w:val="0022299E"/>
    <w:rsid w:val="00223183"/>
    <w:rsid w:val="002245C8"/>
    <w:rsid w:val="00225921"/>
    <w:rsid w:val="002270B0"/>
    <w:rsid w:val="002271E6"/>
    <w:rsid w:val="002272AA"/>
    <w:rsid w:val="00230AAB"/>
    <w:rsid w:val="002312A1"/>
    <w:rsid w:val="00231546"/>
    <w:rsid w:val="00231600"/>
    <w:rsid w:val="0023174D"/>
    <w:rsid w:val="00232A61"/>
    <w:rsid w:val="00233459"/>
    <w:rsid w:val="00233CC1"/>
    <w:rsid w:val="00236B5B"/>
    <w:rsid w:val="002379E8"/>
    <w:rsid w:val="00240A62"/>
    <w:rsid w:val="00241152"/>
    <w:rsid w:val="00241D64"/>
    <w:rsid w:val="0024398F"/>
    <w:rsid w:val="00245DB3"/>
    <w:rsid w:val="002461D8"/>
    <w:rsid w:val="0024673C"/>
    <w:rsid w:val="00251068"/>
    <w:rsid w:val="002559DF"/>
    <w:rsid w:val="00255A3E"/>
    <w:rsid w:val="00255D79"/>
    <w:rsid w:val="00256291"/>
    <w:rsid w:val="00257B2B"/>
    <w:rsid w:val="00257C74"/>
    <w:rsid w:val="00260217"/>
    <w:rsid w:val="002612E0"/>
    <w:rsid w:val="0026234C"/>
    <w:rsid w:val="002627BA"/>
    <w:rsid w:val="00262AAB"/>
    <w:rsid w:val="00262B44"/>
    <w:rsid w:val="00262EF0"/>
    <w:rsid w:val="00263259"/>
    <w:rsid w:val="00264FA6"/>
    <w:rsid w:val="00265090"/>
    <w:rsid w:val="00265A87"/>
    <w:rsid w:val="00265AB0"/>
    <w:rsid w:val="002668FE"/>
    <w:rsid w:val="00270A31"/>
    <w:rsid w:val="00272333"/>
    <w:rsid w:val="00272F91"/>
    <w:rsid w:val="00275FD7"/>
    <w:rsid w:val="002760BD"/>
    <w:rsid w:val="00276A79"/>
    <w:rsid w:val="002770BB"/>
    <w:rsid w:val="00277543"/>
    <w:rsid w:val="002777C2"/>
    <w:rsid w:val="00280273"/>
    <w:rsid w:val="00282D39"/>
    <w:rsid w:val="00283E97"/>
    <w:rsid w:val="00286F23"/>
    <w:rsid w:val="00290BF8"/>
    <w:rsid w:val="002918E4"/>
    <w:rsid w:val="002922B3"/>
    <w:rsid w:val="00297E4C"/>
    <w:rsid w:val="002A44EF"/>
    <w:rsid w:val="002A6949"/>
    <w:rsid w:val="002A7064"/>
    <w:rsid w:val="002A7221"/>
    <w:rsid w:val="002A72C0"/>
    <w:rsid w:val="002B1E65"/>
    <w:rsid w:val="002B25C8"/>
    <w:rsid w:val="002B2B90"/>
    <w:rsid w:val="002B3080"/>
    <w:rsid w:val="002B31F7"/>
    <w:rsid w:val="002B472F"/>
    <w:rsid w:val="002B5B72"/>
    <w:rsid w:val="002B60A0"/>
    <w:rsid w:val="002B69E5"/>
    <w:rsid w:val="002B6DCE"/>
    <w:rsid w:val="002B78A1"/>
    <w:rsid w:val="002B7C85"/>
    <w:rsid w:val="002C1917"/>
    <w:rsid w:val="002C40A0"/>
    <w:rsid w:val="002C505C"/>
    <w:rsid w:val="002C56BD"/>
    <w:rsid w:val="002C5C01"/>
    <w:rsid w:val="002C6ACA"/>
    <w:rsid w:val="002D11EB"/>
    <w:rsid w:val="002D2D7F"/>
    <w:rsid w:val="002D38C3"/>
    <w:rsid w:val="002D3BD2"/>
    <w:rsid w:val="002D5168"/>
    <w:rsid w:val="002D5268"/>
    <w:rsid w:val="002D5441"/>
    <w:rsid w:val="002D63A7"/>
    <w:rsid w:val="002D7B3A"/>
    <w:rsid w:val="002D7BAA"/>
    <w:rsid w:val="002E0160"/>
    <w:rsid w:val="002E1737"/>
    <w:rsid w:val="002E224E"/>
    <w:rsid w:val="002E66C3"/>
    <w:rsid w:val="002E750F"/>
    <w:rsid w:val="002F1741"/>
    <w:rsid w:val="002F200F"/>
    <w:rsid w:val="002F3FB3"/>
    <w:rsid w:val="002F4652"/>
    <w:rsid w:val="002F537D"/>
    <w:rsid w:val="002F56B1"/>
    <w:rsid w:val="002F5C54"/>
    <w:rsid w:val="002F63E5"/>
    <w:rsid w:val="002F66D1"/>
    <w:rsid w:val="002F6734"/>
    <w:rsid w:val="00300E77"/>
    <w:rsid w:val="00301BCF"/>
    <w:rsid w:val="003027A9"/>
    <w:rsid w:val="00302E80"/>
    <w:rsid w:val="00302F41"/>
    <w:rsid w:val="00303431"/>
    <w:rsid w:val="00304272"/>
    <w:rsid w:val="00305B12"/>
    <w:rsid w:val="0030605C"/>
    <w:rsid w:val="003068A6"/>
    <w:rsid w:val="00307146"/>
    <w:rsid w:val="0030798E"/>
    <w:rsid w:val="003121A0"/>
    <w:rsid w:val="00312DB8"/>
    <w:rsid w:val="00312DC7"/>
    <w:rsid w:val="00313123"/>
    <w:rsid w:val="00313294"/>
    <w:rsid w:val="00314191"/>
    <w:rsid w:val="00315057"/>
    <w:rsid w:val="00316F8C"/>
    <w:rsid w:val="003211BF"/>
    <w:rsid w:val="00321625"/>
    <w:rsid w:val="00322991"/>
    <w:rsid w:val="00324D86"/>
    <w:rsid w:val="00324F3E"/>
    <w:rsid w:val="003274C3"/>
    <w:rsid w:val="00327543"/>
    <w:rsid w:val="0032757B"/>
    <w:rsid w:val="003329F7"/>
    <w:rsid w:val="0033375A"/>
    <w:rsid w:val="00337DB4"/>
    <w:rsid w:val="003409A7"/>
    <w:rsid w:val="0034308B"/>
    <w:rsid w:val="00343582"/>
    <w:rsid w:val="0034524B"/>
    <w:rsid w:val="00347CCD"/>
    <w:rsid w:val="00351D4C"/>
    <w:rsid w:val="00354B80"/>
    <w:rsid w:val="0035569E"/>
    <w:rsid w:val="00356D34"/>
    <w:rsid w:val="00360BC0"/>
    <w:rsid w:val="00360CCF"/>
    <w:rsid w:val="0036122E"/>
    <w:rsid w:val="0036378F"/>
    <w:rsid w:val="00365978"/>
    <w:rsid w:val="00365D71"/>
    <w:rsid w:val="0036616B"/>
    <w:rsid w:val="0036752D"/>
    <w:rsid w:val="003676A5"/>
    <w:rsid w:val="00370391"/>
    <w:rsid w:val="003736D4"/>
    <w:rsid w:val="00373C30"/>
    <w:rsid w:val="003749D2"/>
    <w:rsid w:val="00377B93"/>
    <w:rsid w:val="00380D2A"/>
    <w:rsid w:val="00382708"/>
    <w:rsid w:val="00382A31"/>
    <w:rsid w:val="0038590B"/>
    <w:rsid w:val="00385CA8"/>
    <w:rsid w:val="003869BE"/>
    <w:rsid w:val="00391C3C"/>
    <w:rsid w:val="00393065"/>
    <w:rsid w:val="0039594B"/>
    <w:rsid w:val="00396071"/>
    <w:rsid w:val="0039671A"/>
    <w:rsid w:val="00396A42"/>
    <w:rsid w:val="003A267E"/>
    <w:rsid w:val="003A2B92"/>
    <w:rsid w:val="003A2CE4"/>
    <w:rsid w:val="003A2F23"/>
    <w:rsid w:val="003B17BE"/>
    <w:rsid w:val="003B2D56"/>
    <w:rsid w:val="003B3D1C"/>
    <w:rsid w:val="003B4FCC"/>
    <w:rsid w:val="003B5858"/>
    <w:rsid w:val="003B5F82"/>
    <w:rsid w:val="003B7C9A"/>
    <w:rsid w:val="003C1B70"/>
    <w:rsid w:val="003C2031"/>
    <w:rsid w:val="003C288F"/>
    <w:rsid w:val="003C35A7"/>
    <w:rsid w:val="003C4DBD"/>
    <w:rsid w:val="003C673C"/>
    <w:rsid w:val="003D0786"/>
    <w:rsid w:val="003D079B"/>
    <w:rsid w:val="003D0B92"/>
    <w:rsid w:val="003D1551"/>
    <w:rsid w:val="003D2E14"/>
    <w:rsid w:val="003D68CD"/>
    <w:rsid w:val="003E1274"/>
    <w:rsid w:val="003E208A"/>
    <w:rsid w:val="003E2E49"/>
    <w:rsid w:val="003E37F2"/>
    <w:rsid w:val="003E4FE1"/>
    <w:rsid w:val="003E6936"/>
    <w:rsid w:val="003F0244"/>
    <w:rsid w:val="003F28EA"/>
    <w:rsid w:val="003F3B9B"/>
    <w:rsid w:val="003F49B3"/>
    <w:rsid w:val="003F525F"/>
    <w:rsid w:val="003F5476"/>
    <w:rsid w:val="003F5BF6"/>
    <w:rsid w:val="003F65B5"/>
    <w:rsid w:val="003F7BFE"/>
    <w:rsid w:val="00400965"/>
    <w:rsid w:val="00405164"/>
    <w:rsid w:val="00405781"/>
    <w:rsid w:val="004064F0"/>
    <w:rsid w:val="004139AA"/>
    <w:rsid w:val="00415402"/>
    <w:rsid w:val="0041559A"/>
    <w:rsid w:val="00416092"/>
    <w:rsid w:val="00417EDD"/>
    <w:rsid w:val="00420302"/>
    <w:rsid w:val="00421BFD"/>
    <w:rsid w:val="0042232E"/>
    <w:rsid w:val="00422D2B"/>
    <w:rsid w:val="004235DE"/>
    <w:rsid w:val="004249F6"/>
    <w:rsid w:val="00426569"/>
    <w:rsid w:val="00427014"/>
    <w:rsid w:val="00427B13"/>
    <w:rsid w:val="004301CD"/>
    <w:rsid w:val="00431972"/>
    <w:rsid w:val="00434088"/>
    <w:rsid w:val="00435B96"/>
    <w:rsid w:val="00436AE5"/>
    <w:rsid w:val="00437A6C"/>
    <w:rsid w:val="004409F3"/>
    <w:rsid w:val="004416D6"/>
    <w:rsid w:val="00442A95"/>
    <w:rsid w:val="0044331A"/>
    <w:rsid w:val="00443784"/>
    <w:rsid w:val="004469F1"/>
    <w:rsid w:val="00446DB7"/>
    <w:rsid w:val="00450E24"/>
    <w:rsid w:val="00454991"/>
    <w:rsid w:val="00456E49"/>
    <w:rsid w:val="00456F3C"/>
    <w:rsid w:val="004617CB"/>
    <w:rsid w:val="00461DED"/>
    <w:rsid w:val="0046498E"/>
    <w:rsid w:val="00464C76"/>
    <w:rsid w:val="004659F5"/>
    <w:rsid w:val="00465ADA"/>
    <w:rsid w:val="0046699E"/>
    <w:rsid w:val="00466D6E"/>
    <w:rsid w:val="00470F06"/>
    <w:rsid w:val="00471B68"/>
    <w:rsid w:val="00471DB6"/>
    <w:rsid w:val="00474FBE"/>
    <w:rsid w:val="0048076F"/>
    <w:rsid w:val="00480B1C"/>
    <w:rsid w:val="0048110B"/>
    <w:rsid w:val="00482157"/>
    <w:rsid w:val="00482BDD"/>
    <w:rsid w:val="00482F51"/>
    <w:rsid w:val="00483758"/>
    <w:rsid w:val="00483904"/>
    <w:rsid w:val="00483E54"/>
    <w:rsid w:val="00484898"/>
    <w:rsid w:val="00484E8D"/>
    <w:rsid w:val="00485805"/>
    <w:rsid w:val="00487A97"/>
    <w:rsid w:val="004911A0"/>
    <w:rsid w:val="004915DF"/>
    <w:rsid w:val="00491F4E"/>
    <w:rsid w:val="00493C90"/>
    <w:rsid w:val="00496262"/>
    <w:rsid w:val="004A0475"/>
    <w:rsid w:val="004A2931"/>
    <w:rsid w:val="004A2AD5"/>
    <w:rsid w:val="004A30D8"/>
    <w:rsid w:val="004A4252"/>
    <w:rsid w:val="004A4257"/>
    <w:rsid w:val="004A4821"/>
    <w:rsid w:val="004A6144"/>
    <w:rsid w:val="004A6609"/>
    <w:rsid w:val="004A6731"/>
    <w:rsid w:val="004A6819"/>
    <w:rsid w:val="004A68CD"/>
    <w:rsid w:val="004A73E9"/>
    <w:rsid w:val="004A78A4"/>
    <w:rsid w:val="004A7CEC"/>
    <w:rsid w:val="004A7EF1"/>
    <w:rsid w:val="004B1FA4"/>
    <w:rsid w:val="004B2117"/>
    <w:rsid w:val="004B2860"/>
    <w:rsid w:val="004B40BB"/>
    <w:rsid w:val="004B411A"/>
    <w:rsid w:val="004B4EB8"/>
    <w:rsid w:val="004B5DBA"/>
    <w:rsid w:val="004B72C5"/>
    <w:rsid w:val="004B74C5"/>
    <w:rsid w:val="004B7513"/>
    <w:rsid w:val="004C01C8"/>
    <w:rsid w:val="004C1928"/>
    <w:rsid w:val="004C38D1"/>
    <w:rsid w:val="004C640D"/>
    <w:rsid w:val="004C7838"/>
    <w:rsid w:val="004D1381"/>
    <w:rsid w:val="004D3B6B"/>
    <w:rsid w:val="004D40CD"/>
    <w:rsid w:val="004D4CBB"/>
    <w:rsid w:val="004D5ADC"/>
    <w:rsid w:val="004D6111"/>
    <w:rsid w:val="004D6D76"/>
    <w:rsid w:val="004D749F"/>
    <w:rsid w:val="004E0EA6"/>
    <w:rsid w:val="004E20CC"/>
    <w:rsid w:val="004E2DD7"/>
    <w:rsid w:val="004E4FA0"/>
    <w:rsid w:val="004E593E"/>
    <w:rsid w:val="004E59A5"/>
    <w:rsid w:val="004E5E98"/>
    <w:rsid w:val="004E7C5A"/>
    <w:rsid w:val="004F3556"/>
    <w:rsid w:val="004F56D8"/>
    <w:rsid w:val="004F6ACA"/>
    <w:rsid w:val="00501524"/>
    <w:rsid w:val="00502528"/>
    <w:rsid w:val="00505AD5"/>
    <w:rsid w:val="00506785"/>
    <w:rsid w:val="00507778"/>
    <w:rsid w:val="00510304"/>
    <w:rsid w:val="00511518"/>
    <w:rsid w:val="00513024"/>
    <w:rsid w:val="00513263"/>
    <w:rsid w:val="005142A8"/>
    <w:rsid w:val="00514D14"/>
    <w:rsid w:val="0052056E"/>
    <w:rsid w:val="00520ECD"/>
    <w:rsid w:val="00522C08"/>
    <w:rsid w:val="00522F79"/>
    <w:rsid w:val="00523323"/>
    <w:rsid w:val="00524262"/>
    <w:rsid w:val="00526F09"/>
    <w:rsid w:val="0052723D"/>
    <w:rsid w:val="005273F2"/>
    <w:rsid w:val="00527A4A"/>
    <w:rsid w:val="00530796"/>
    <w:rsid w:val="005337B6"/>
    <w:rsid w:val="00533CCC"/>
    <w:rsid w:val="00534429"/>
    <w:rsid w:val="0053482F"/>
    <w:rsid w:val="00536D04"/>
    <w:rsid w:val="00536D0D"/>
    <w:rsid w:val="00537897"/>
    <w:rsid w:val="00537B7F"/>
    <w:rsid w:val="00537E6E"/>
    <w:rsid w:val="00541C46"/>
    <w:rsid w:val="005443E1"/>
    <w:rsid w:val="00544B7F"/>
    <w:rsid w:val="00545628"/>
    <w:rsid w:val="00547D2F"/>
    <w:rsid w:val="0055017E"/>
    <w:rsid w:val="005507E3"/>
    <w:rsid w:val="005511F4"/>
    <w:rsid w:val="00551261"/>
    <w:rsid w:val="00551D97"/>
    <w:rsid w:val="00553503"/>
    <w:rsid w:val="0055452A"/>
    <w:rsid w:val="00554947"/>
    <w:rsid w:val="00555C8F"/>
    <w:rsid w:val="00557213"/>
    <w:rsid w:val="00561141"/>
    <w:rsid w:val="00561A0F"/>
    <w:rsid w:val="00562887"/>
    <w:rsid w:val="0056343A"/>
    <w:rsid w:val="00563717"/>
    <w:rsid w:val="005668F9"/>
    <w:rsid w:val="0056699C"/>
    <w:rsid w:val="00566A2A"/>
    <w:rsid w:val="00570B77"/>
    <w:rsid w:val="0057174F"/>
    <w:rsid w:val="00572FD7"/>
    <w:rsid w:val="00574659"/>
    <w:rsid w:val="005752CE"/>
    <w:rsid w:val="00575934"/>
    <w:rsid w:val="00575FF8"/>
    <w:rsid w:val="00577644"/>
    <w:rsid w:val="00581313"/>
    <w:rsid w:val="00581492"/>
    <w:rsid w:val="00582D71"/>
    <w:rsid w:val="00582DDF"/>
    <w:rsid w:val="00582FD2"/>
    <w:rsid w:val="00583A84"/>
    <w:rsid w:val="00583E13"/>
    <w:rsid w:val="00584197"/>
    <w:rsid w:val="005850FD"/>
    <w:rsid w:val="00587B82"/>
    <w:rsid w:val="00590164"/>
    <w:rsid w:val="00590755"/>
    <w:rsid w:val="0059090F"/>
    <w:rsid w:val="00594250"/>
    <w:rsid w:val="0059461B"/>
    <w:rsid w:val="00594C60"/>
    <w:rsid w:val="00594D60"/>
    <w:rsid w:val="0059608F"/>
    <w:rsid w:val="00596EA4"/>
    <w:rsid w:val="005974B8"/>
    <w:rsid w:val="005A0189"/>
    <w:rsid w:val="005A2581"/>
    <w:rsid w:val="005A3690"/>
    <w:rsid w:val="005A3755"/>
    <w:rsid w:val="005A39C9"/>
    <w:rsid w:val="005A4601"/>
    <w:rsid w:val="005A4826"/>
    <w:rsid w:val="005A5066"/>
    <w:rsid w:val="005A507B"/>
    <w:rsid w:val="005A548F"/>
    <w:rsid w:val="005B18F9"/>
    <w:rsid w:val="005B2CE4"/>
    <w:rsid w:val="005B340C"/>
    <w:rsid w:val="005B3B22"/>
    <w:rsid w:val="005B3FF1"/>
    <w:rsid w:val="005B48EA"/>
    <w:rsid w:val="005B547C"/>
    <w:rsid w:val="005B5B99"/>
    <w:rsid w:val="005B6D92"/>
    <w:rsid w:val="005B7C75"/>
    <w:rsid w:val="005C1EC8"/>
    <w:rsid w:val="005C2342"/>
    <w:rsid w:val="005C2FCE"/>
    <w:rsid w:val="005C320C"/>
    <w:rsid w:val="005C3B54"/>
    <w:rsid w:val="005C3B99"/>
    <w:rsid w:val="005C4C2D"/>
    <w:rsid w:val="005C6FC8"/>
    <w:rsid w:val="005D0DC1"/>
    <w:rsid w:val="005D2DB1"/>
    <w:rsid w:val="005D3D8B"/>
    <w:rsid w:val="005D7A32"/>
    <w:rsid w:val="005E18EA"/>
    <w:rsid w:val="005E1CF0"/>
    <w:rsid w:val="005E68EE"/>
    <w:rsid w:val="005E6AC0"/>
    <w:rsid w:val="005E6F8D"/>
    <w:rsid w:val="005E7375"/>
    <w:rsid w:val="005E7CC4"/>
    <w:rsid w:val="005E7DFA"/>
    <w:rsid w:val="005E7E6F"/>
    <w:rsid w:val="005F54E1"/>
    <w:rsid w:val="005F6095"/>
    <w:rsid w:val="00600F6D"/>
    <w:rsid w:val="00601520"/>
    <w:rsid w:val="006028D2"/>
    <w:rsid w:val="00602C7C"/>
    <w:rsid w:val="00602E5D"/>
    <w:rsid w:val="006034EA"/>
    <w:rsid w:val="0060363C"/>
    <w:rsid w:val="0060506F"/>
    <w:rsid w:val="006056E5"/>
    <w:rsid w:val="006108B3"/>
    <w:rsid w:val="006120ED"/>
    <w:rsid w:val="00612B0E"/>
    <w:rsid w:val="006153E5"/>
    <w:rsid w:val="00621A44"/>
    <w:rsid w:val="00621CF6"/>
    <w:rsid w:val="0062473D"/>
    <w:rsid w:val="006257E3"/>
    <w:rsid w:val="00626FD2"/>
    <w:rsid w:val="006302C1"/>
    <w:rsid w:val="00630370"/>
    <w:rsid w:val="00630E13"/>
    <w:rsid w:val="00631531"/>
    <w:rsid w:val="00631ADA"/>
    <w:rsid w:val="00632191"/>
    <w:rsid w:val="00637EF3"/>
    <w:rsid w:val="00640B5F"/>
    <w:rsid w:val="00641EE8"/>
    <w:rsid w:val="006420C4"/>
    <w:rsid w:val="006422F8"/>
    <w:rsid w:val="00642F89"/>
    <w:rsid w:val="00643352"/>
    <w:rsid w:val="0064371D"/>
    <w:rsid w:val="00644AA0"/>
    <w:rsid w:val="006451A0"/>
    <w:rsid w:val="00646311"/>
    <w:rsid w:val="006464C7"/>
    <w:rsid w:val="00647EFB"/>
    <w:rsid w:val="00652D75"/>
    <w:rsid w:val="00652D8B"/>
    <w:rsid w:val="00653297"/>
    <w:rsid w:val="00653CB5"/>
    <w:rsid w:val="00653F59"/>
    <w:rsid w:val="00654031"/>
    <w:rsid w:val="00657289"/>
    <w:rsid w:val="006575A9"/>
    <w:rsid w:val="0066108C"/>
    <w:rsid w:val="0066176F"/>
    <w:rsid w:val="00661B58"/>
    <w:rsid w:val="00663122"/>
    <w:rsid w:val="0066324A"/>
    <w:rsid w:val="006633F2"/>
    <w:rsid w:val="00664ED5"/>
    <w:rsid w:val="0066735C"/>
    <w:rsid w:val="00667ECC"/>
    <w:rsid w:val="006704D0"/>
    <w:rsid w:val="006707C0"/>
    <w:rsid w:val="00673767"/>
    <w:rsid w:val="00674698"/>
    <w:rsid w:val="0067566B"/>
    <w:rsid w:val="00675B22"/>
    <w:rsid w:val="00676B69"/>
    <w:rsid w:val="00677CB5"/>
    <w:rsid w:val="00683183"/>
    <w:rsid w:val="006831F6"/>
    <w:rsid w:val="00684DA3"/>
    <w:rsid w:val="0068527C"/>
    <w:rsid w:val="006853DD"/>
    <w:rsid w:val="00686551"/>
    <w:rsid w:val="00687883"/>
    <w:rsid w:val="00687E9A"/>
    <w:rsid w:val="00690102"/>
    <w:rsid w:val="00691F8C"/>
    <w:rsid w:val="00692867"/>
    <w:rsid w:val="00692D11"/>
    <w:rsid w:val="0069519C"/>
    <w:rsid w:val="00695538"/>
    <w:rsid w:val="00695704"/>
    <w:rsid w:val="006A3B55"/>
    <w:rsid w:val="006A3CEE"/>
    <w:rsid w:val="006A619F"/>
    <w:rsid w:val="006A64A6"/>
    <w:rsid w:val="006B1043"/>
    <w:rsid w:val="006B10E7"/>
    <w:rsid w:val="006B1685"/>
    <w:rsid w:val="006B191B"/>
    <w:rsid w:val="006B1D5E"/>
    <w:rsid w:val="006B36B6"/>
    <w:rsid w:val="006B4F5B"/>
    <w:rsid w:val="006B523F"/>
    <w:rsid w:val="006B6497"/>
    <w:rsid w:val="006C33B1"/>
    <w:rsid w:val="006C4536"/>
    <w:rsid w:val="006C4606"/>
    <w:rsid w:val="006C536D"/>
    <w:rsid w:val="006D08D3"/>
    <w:rsid w:val="006D2A90"/>
    <w:rsid w:val="006D47C0"/>
    <w:rsid w:val="006D571E"/>
    <w:rsid w:val="006D69C4"/>
    <w:rsid w:val="006D6AE6"/>
    <w:rsid w:val="006D764B"/>
    <w:rsid w:val="006E0499"/>
    <w:rsid w:val="006E0CB1"/>
    <w:rsid w:val="006E1586"/>
    <w:rsid w:val="006E1E3D"/>
    <w:rsid w:val="006E1ECC"/>
    <w:rsid w:val="006E2822"/>
    <w:rsid w:val="006E2AB3"/>
    <w:rsid w:val="006E4563"/>
    <w:rsid w:val="006E5679"/>
    <w:rsid w:val="006E6C4B"/>
    <w:rsid w:val="006E7445"/>
    <w:rsid w:val="006F1956"/>
    <w:rsid w:val="006F499A"/>
    <w:rsid w:val="006F56D4"/>
    <w:rsid w:val="006F5B3E"/>
    <w:rsid w:val="006F6B5C"/>
    <w:rsid w:val="00701669"/>
    <w:rsid w:val="007031EE"/>
    <w:rsid w:val="00704699"/>
    <w:rsid w:val="007065F2"/>
    <w:rsid w:val="00707A8D"/>
    <w:rsid w:val="00711A4F"/>
    <w:rsid w:val="00711D32"/>
    <w:rsid w:val="00711EBA"/>
    <w:rsid w:val="00712F3D"/>
    <w:rsid w:val="00714125"/>
    <w:rsid w:val="00716ED2"/>
    <w:rsid w:val="0072000F"/>
    <w:rsid w:val="00720A04"/>
    <w:rsid w:val="00720A05"/>
    <w:rsid w:val="00720AA5"/>
    <w:rsid w:val="00720FE6"/>
    <w:rsid w:val="007214C9"/>
    <w:rsid w:val="007221ED"/>
    <w:rsid w:val="007221FA"/>
    <w:rsid w:val="00722358"/>
    <w:rsid w:val="00722503"/>
    <w:rsid w:val="00722DF6"/>
    <w:rsid w:val="007230F1"/>
    <w:rsid w:val="007235E1"/>
    <w:rsid w:val="00723B49"/>
    <w:rsid w:val="00723EE3"/>
    <w:rsid w:val="0072447A"/>
    <w:rsid w:val="007263F8"/>
    <w:rsid w:val="007314FE"/>
    <w:rsid w:val="00731E14"/>
    <w:rsid w:val="007320F2"/>
    <w:rsid w:val="00733C13"/>
    <w:rsid w:val="00736EA5"/>
    <w:rsid w:val="00737135"/>
    <w:rsid w:val="00740A6C"/>
    <w:rsid w:val="00740DC7"/>
    <w:rsid w:val="00740EA0"/>
    <w:rsid w:val="00743008"/>
    <w:rsid w:val="007442E0"/>
    <w:rsid w:val="00744367"/>
    <w:rsid w:val="00745744"/>
    <w:rsid w:val="00745D86"/>
    <w:rsid w:val="00747675"/>
    <w:rsid w:val="00747BF6"/>
    <w:rsid w:val="00750656"/>
    <w:rsid w:val="0075402B"/>
    <w:rsid w:val="00755729"/>
    <w:rsid w:val="0075594D"/>
    <w:rsid w:val="00755F6B"/>
    <w:rsid w:val="007563F9"/>
    <w:rsid w:val="00757BB9"/>
    <w:rsid w:val="0076056C"/>
    <w:rsid w:val="00761A66"/>
    <w:rsid w:val="007628ED"/>
    <w:rsid w:val="0076370A"/>
    <w:rsid w:val="00764178"/>
    <w:rsid w:val="007641FC"/>
    <w:rsid w:val="007658D3"/>
    <w:rsid w:val="00767B0C"/>
    <w:rsid w:val="00767BD1"/>
    <w:rsid w:val="00770000"/>
    <w:rsid w:val="00770582"/>
    <w:rsid w:val="0077168F"/>
    <w:rsid w:val="00772F4A"/>
    <w:rsid w:val="0077324F"/>
    <w:rsid w:val="0077508E"/>
    <w:rsid w:val="007755C9"/>
    <w:rsid w:val="0077603F"/>
    <w:rsid w:val="0078073F"/>
    <w:rsid w:val="007815D6"/>
    <w:rsid w:val="0078191E"/>
    <w:rsid w:val="007829A0"/>
    <w:rsid w:val="00782BF7"/>
    <w:rsid w:val="00783DD9"/>
    <w:rsid w:val="00785957"/>
    <w:rsid w:val="00785E74"/>
    <w:rsid w:val="00785ED7"/>
    <w:rsid w:val="00786A25"/>
    <w:rsid w:val="00790B01"/>
    <w:rsid w:val="00791BFE"/>
    <w:rsid w:val="007923E3"/>
    <w:rsid w:val="00792FF0"/>
    <w:rsid w:val="00794356"/>
    <w:rsid w:val="007A041C"/>
    <w:rsid w:val="007A0B75"/>
    <w:rsid w:val="007A4692"/>
    <w:rsid w:val="007B02C7"/>
    <w:rsid w:val="007B0919"/>
    <w:rsid w:val="007B1067"/>
    <w:rsid w:val="007B2384"/>
    <w:rsid w:val="007B34F7"/>
    <w:rsid w:val="007B3FA3"/>
    <w:rsid w:val="007C022C"/>
    <w:rsid w:val="007C02B9"/>
    <w:rsid w:val="007C084F"/>
    <w:rsid w:val="007C141E"/>
    <w:rsid w:val="007C2FB3"/>
    <w:rsid w:val="007C305A"/>
    <w:rsid w:val="007C41CC"/>
    <w:rsid w:val="007C69B9"/>
    <w:rsid w:val="007D09FF"/>
    <w:rsid w:val="007D0A92"/>
    <w:rsid w:val="007D0CD0"/>
    <w:rsid w:val="007D2263"/>
    <w:rsid w:val="007D442B"/>
    <w:rsid w:val="007D5841"/>
    <w:rsid w:val="007D5F11"/>
    <w:rsid w:val="007D7632"/>
    <w:rsid w:val="007E1420"/>
    <w:rsid w:val="007E2B08"/>
    <w:rsid w:val="007E3513"/>
    <w:rsid w:val="007E3D57"/>
    <w:rsid w:val="007E453F"/>
    <w:rsid w:val="007E4CC4"/>
    <w:rsid w:val="007E5AD3"/>
    <w:rsid w:val="007E64AF"/>
    <w:rsid w:val="007E71EE"/>
    <w:rsid w:val="007F0825"/>
    <w:rsid w:val="007F0FF0"/>
    <w:rsid w:val="007F1BE4"/>
    <w:rsid w:val="007F4784"/>
    <w:rsid w:val="007F4BA9"/>
    <w:rsid w:val="007F6E9E"/>
    <w:rsid w:val="008003EE"/>
    <w:rsid w:val="00801153"/>
    <w:rsid w:val="00802AEB"/>
    <w:rsid w:val="00802F2C"/>
    <w:rsid w:val="00804FEE"/>
    <w:rsid w:val="008050A5"/>
    <w:rsid w:val="008060DC"/>
    <w:rsid w:val="00806310"/>
    <w:rsid w:val="0080646F"/>
    <w:rsid w:val="008078D1"/>
    <w:rsid w:val="00810186"/>
    <w:rsid w:val="00810D7F"/>
    <w:rsid w:val="00810DF3"/>
    <w:rsid w:val="008139D6"/>
    <w:rsid w:val="0081443C"/>
    <w:rsid w:val="00814691"/>
    <w:rsid w:val="00815FC3"/>
    <w:rsid w:val="0081717E"/>
    <w:rsid w:val="0081722B"/>
    <w:rsid w:val="00820725"/>
    <w:rsid w:val="0082511F"/>
    <w:rsid w:val="00825962"/>
    <w:rsid w:val="00826997"/>
    <w:rsid w:val="00826CDA"/>
    <w:rsid w:val="00830CEC"/>
    <w:rsid w:val="00831C43"/>
    <w:rsid w:val="00834306"/>
    <w:rsid w:val="0083470F"/>
    <w:rsid w:val="00835940"/>
    <w:rsid w:val="00837C65"/>
    <w:rsid w:val="00837E3F"/>
    <w:rsid w:val="0084157A"/>
    <w:rsid w:val="008426FF"/>
    <w:rsid w:val="008429EF"/>
    <w:rsid w:val="00844BA9"/>
    <w:rsid w:val="00845AB5"/>
    <w:rsid w:val="00845DD1"/>
    <w:rsid w:val="00846059"/>
    <w:rsid w:val="00847FE5"/>
    <w:rsid w:val="00850D7C"/>
    <w:rsid w:val="008516D2"/>
    <w:rsid w:val="00851A2C"/>
    <w:rsid w:val="00852CDD"/>
    <w:rsid w:val="00852EFB"/>
    <w:rsid w:val="00852F08"/>
    <w:rsid w:val="0085322E"/>
    <w:rsid w:val="008561EA"/>
    <w:rsid w:val="00856C5E"/>
    <w:rsid w:val="00857BEE"/>
    <w:rsid w:val="00857F76"/>
    <w:rsid w:val="0086040E"/>
    <w:rsid w:val="008607D8"/>
    <w:rsid w:val="008613DA"/>
    <w:rsid w:val="0086177A"/>
    <w:rsid w:val="00861DCD"/>
    <w:rsid w:val="00863763"/>
    <w:rsid w:val="00864077"/>
    <w:rsid w:val="00864E14"/>
    <w:rsid w:val="008661AF"/>
    <w:rsid w:val="00866410"/>
    <w:rsid w:val="00867975"/>
    <w:rsid w:val="0087115E"/>
    <w:rsid w:val="00871F9A"/>
    <w:rsid w:val="008758DE"/>
    <w:rsid w:val="008763DB"/>
    <w:rsid w:val="00876F77"/>
    <w:rsid w:val="00881864"/>
    <w:rsid w:val="00884CC7"/>
    <w:rsid w:val="0088526C"/>
    <w:rsid w:val="00887678"/>
    <w:rsid w:val="0089095E"/>
    <w:rsid w:val="008917A2"/>
    <w:rsid w:val="00892EFD"/>
    <w:rsid w:val="00893422"/>
    <w:rsid w:val="0089353B"/>
    <w:rsid w:val="00893F31"/>
    <w:rsid w:val="00894A15"/>
    <w:rsid w:val="00895AA3"/>
    <w:rsid w:val="008976E4"/>
    <w:rsid w:val="008A0EF7"/>
    <w:rsid w:val="008A146D"/>
    <w:rsid w:val="008A6761"/>
    <w:rsid w:val="008A7AFA"/>
    <w:rsid w:val="008B0453"/>
    <w:rsid w:val="008B04EC"/>
    <w:rsid w:val="008B1693"/>
    <w:rsid w:val="008B1E64"/>
    <w:rsid w:val="008B362C"/>
    <w:rsid w:val="008B3899"/>
    <w:rsid w:val="008B577C"/>
    <w:rsid w:val="008B7C79"/>
    <w:rsid w:val="008C033D"/>
    <w:rsid w:val="008C27E6"/>
    <w:rsid w:val="008C44B0"/>
    <w:rsid w:val="008C4B72"/>
    <w:rsid w:val="008C6873"/>
    <w:rsid w:val="008C691D"/>
    <w:rsid w:val="008C6C73"/>
    <w:rsid w:val="008D05AB"/>
    <w:rsid w:val="008D2255"/>
    <w:rsid w:val="008D344C"/>
    <w:rsid w:val="008D3725"/>
    <w:rsid w:val="008D3C98"/>
    <w:rsid w:val="008D5076"/>
    <w:rsid w:val="008D767F"/>
    <w:rsid w:val="008E0B9D"/>
    <w:rsid w:val="008E1C45"/>
    <w:rsid w:val="008E2906"/>
    <w:rsid w:val="008E74DA"/>
    <w:rsid w:val="008F027A"/>
    <w:rsid w:val="008F0349"/>
    <w:rsid w:val="008F3532"/>
    <w:rsid w:val="008F3AE0"/>
    <w:rsid w:val="008F5C88"/>
    <w:rsid w:val="008F77FD"/>
    <w:rsid w:val="00902289"/>
    <w:rsid w:val="009031FE"/>
    <w:rsid w:val="009040F6"/>
    <w:rsid w:val="0090617F"/>
    <w:rsid w:val="00906EB8"/>
    <w:rsid w:val="009102EE"/>
    <w:rsid w:val="00910956"/>
    <w:rsid w:val="009122B0"/>
    <w:rsid w:val="00912712"/>
    <w:rsid w:val="009132E6"/>
    <w:rsid w:val="00915D51"/>
    <w:rsid w:val="00916D79"/>
    <w:rsid w:val="00921378"/>
    <w:rsid w:val="00921679"/>
    <w:rsid w:val="00921C33"/>
    <w:rsid w:val="00921CDC"/>
    <w:rsid w:val="00922561"/>
    <w:rsid w:val="009234B0"/>
    <w:rsid w:val="00924850"/>
    <w:rsid w:val="009249FF"/>
    <w:rsid w:val="00926BED"/>
    <w:rsid w:val="0092724E"/>
    <w:rsid w:val="00931126"/>
    <w:rsid w:val="009323E8"/>
    <w:rsid w:val="00935BD1"/>
    <w:rsid w:val="009377FB"/>
    <w:rsid w:val="00937C43"/>
    <w:rsid w:val="00942738"/>
    <w:rsid w:val="00942AF0"/>
    <w:rsid w:val="00942F75"/>
    <w:rsid w:val="009437C7"/>
    <w:rsid w:val="0094597F"/>
    <w:rsid w:val="00946792"/>
    <w:rsid w:val="00947642"/>
    <w:rsid w:val="009509F7"/>
    <w:rsid w:val="00952BB1"/>
    <w:rsid w:val="00954425"/>
    <w:rsid w:val="0095483F"/>
    <w:rsid w:val="009576BC"/>
    <w:rsid w:val="009604C5"/>
    <w:rsid w:val="00960832"/>
    <w:rsid w:val="00960BE0"/>
    <w:rsid w:val="00961F89"/>
    <w:rsid w:val="00962E9D"/>
    <w:rsid w:val="00965ED8"/>
    <w:rsid w:val="00967877"/>
    <w:rsid w:val="00971452"/>
    <w:rsid w:val="009719F6"/>
    <w:rsid w:val="009723FF"/>
    <w:rsid w:val="00972977"/>
    <w:rsid w:val="0097297A"/>
    <w:rsid w:val="00974208"/>
    <w:rsid w:val="0097637E"/>
    <w:rsid w:val="009801E4"/>
    <w:rsid w:val="00980865"/>
    <w:rsid w:val="00981B82"/>
    <w:rsid w:val="00982046"/>
    <w:rsid w:val="00982ADB"/>
    <w:rsid w:val="00983318"/>
    <w:rsid w:val="009843BB"/>
    <w:rsid w:val="00986167"/>
    <w:rsid w:val="00986F74"/>
    <w:rsid w:val="009929AA"/>
    <w:rsid w:val="00995FD5"/>
    <w:rsid w:val="009975E3"/>
    <w:rsid w:val="009A27A5"/>
    <w:rsid w:val="009A346E"/>
    <w:rsid w:val="009A3DCF"/>
    <w:rsid w:val="009A3EBE"/>
    <w:rsid w:val="009A431C"/>
    <w:rsid w:val="009A7A01"/>
    <w:rsid w:val="009B0AAA"/>
    <w:rsid w:val="009B1F8D"/>
    <w:rsid w:val="009B2B2B"/>
    <w:rsid w:val="009B4BA2"/>
    <w:rsid w:val="009B6F46"/>
    <w:rsid w:val="009B71EE"/>
    <w:rsid w:val="009C04BB"/>
    <w:rsid w:val="009C2B83"/>
    <w:rsid w:val="009C3E12"/>
    <w:rsid w:val="009C3F3D"/>
    <w:rsid w:val="009C4073"/>
    <w:rsid w:val="009C46AC"/>
    <w:rsid w:val="009C52D4"/>
    <w:rsid w:val="009C7AAE"/>
    <w:rsid w:val="009D02F2"/>
    <w:rsid w:val="009D0AFF"/>
    <w:rsid w:val="009D176E"/>
    <w:rsid w:val="009D2E8F"/>
    <w:rsid w:val="009D3A82"/>
    <w:rsid w:val="009D3B8F"/>
    <w:rsid w:val="009D4A2C"/>
    <w:rsid w:val="009D527D"/>
    <w:rsid w:val="009D5321"/>
    <w:rsid w:val="009D6B96"/>
    <w:rsid w:val="009D7D48"/>
    <w:rsid w:val="009E0B11"/>
    <w:rsid w:val="009E107C"/>
    <w:rsid w:val="009E16C1"/>
    <w:rsid w:val="009E48D4"/>
    <w:rsid w:val="009E4C1F"/>
    <w:rsid w:val="009E4E74"/>
    <w:rsid w:val="009E7ED7"/>
    <w:rsid w:val="009E7F59"/>
    <w:rsid w:val="009F0E95"/>
    <w:rsid w:val="009F1235"/>
    <w:rsid w:val="009F262B"/>
    <w:rsid w:val="009F3463"/>
    <w:rsid w:val="009F3C20"/>
    <w:rsid w:val="009F4162"/>
    <w:rsid w:val="009F4C75"/>
    <w:rsid w:val="009F5FD5"/>
    <w:rsid w:val="009F798B"/>
    <w:rsid w:val="009F7F85"/>
    <w:rsid w:val="00A00462"/>
    <w:rsid w:val="00A00D3E"/>
    <w:rsid w:val="00A01C1A"/>
    <w:rsid w:val="00A01DE9"/>
    <w:rsid w:val="00A02ED5"/>
    <w:rsid w:val="00A03537"/>
    <w:rsid w:val="00A046CC"/>
    <w:rsid w:val="00A05D54"/>
    <w:rsid w:val="00A05D82"/>
    <w:rsid w:val="00A061E1"/>
    <w:rsid w:val="00A1122E"/>
    <w:rsid w:val="00A12866"/>
    <w:rsid w:val="00A13AFA"/>
    <w:rsid w:val="00A1430C"/>
    <w:rsid w:val="00A14ADF"/>
    <w:rsid w:val="00A14AE6"/>
    <w:rsid w:val="00A150D1"/>
    <w:rsid w:val="00A15210"/>
    <w:rsid w:val="00A1525A"/>
    <w:rsid w:val="00A15371"/>
    <w:rsid w:val="00A15639"/>
    <w:rsid w:val="00A1572C"/>
    <w:rsid w:val="00A16299"/>
    <w:rsid w:val="00A211E7"/>
    <w:rsid w:val="00A2168A"/>
    <w:rsid w:val="00A24A06"/>
    <w:rsid w:val="00A263AF"/>
    <w:rsid w:val="00A27E02"/>
    <w:rsid w:val="00A31C97"/>
    <w:rsid w:val="00A31EC7"/>
    <w:rsid w:val="00A329B1"/>
    <w:rsid w:val="00A34865"/>
    <w:rsid w:val="00A354B7"/>
    <w:rsid w:val="00A36B5E"/>
    <w:rsid w:val="00A37E82"/>
    <w:rsid w:val="00A41A52"/>
    <w:rsid w:val="00A41A84"/>
    <w:rsid w:val="00A4585B"/>
    <w:rsid w:val="00A529E0"/>
    <w:rsid w:val="00A5393D"/>
    <w:rsid w:val="00A545F9"/>
    <w:rsid w:val="00A5533C"/>
    <w:rsid w:val="00A55F45"/>
    <w:rsid w:val="00A57AA0"/>
    <w:rsid w:val="00A60208"/>
    <w:rsid w:val="00A614FE"/>
    <w:rsid w:val="00A61F32"/>
    <w:rsid w:val="00A62084"/>
    <w:rsid w:val="00A62362"/>
    <w:rsid w:val="00A62485"/>
    <w:rsid w:val="00A62D36"/>
    <w:rsid w:val="00A64493"/>
    <w:rsid w:val="00A65775"/>
    <w:rsid w:val="00A657B3"/>
    <w:rsid w:val="00A65D9E"/>
    <w:rsid w:val="00A66323"/>
    <w:rsid w:val="00A66559"/>
    <w:rsid w:val="00A666E5"/>
    <w:rsid w:val="00A66D79"/>
    <w:rsid w:val="00A7081D"/>
    <w:rsid w:val="00A71D13"/>
    <w:rsid w:val="00A721A3"/>
    <w:rsid w:val="00A721E5"/>
    <w:rsid w:val="00A7438D"/>
    <w:rsid w:val="00A76783"/>
    <w:rsid w:val="00A769CF"/>
    <w:rsid w:val="00A80C63"/>
    <w:rsid w:val="00A81F59"/>
    <w:rsid w:val="00A834E9"/>
    <w:rsid w:val="00A85D85"/>
    <w:rsid w:val="00A86909"/>
    <w:rsid w:val="00A86D25"/>
    <w:rsid w:val="00A91525"/>
    <w:rsid w:val="00A92176"/>
    <w:rsid w:val="00A96487"/>
    <w:rsid w:val="00A96D6E"/>
    <w:rsid w:val="00AA1A1F"/>
    <w:rsid w:val="00AA4F7C"/>
    <w:rsid w:val="00AA53CC"/>
    <w:rsid w:val="00AA5BC2"/>
    <w:rsid w:val="00AA6860"/>
    <w:rsid w:val="00AA7C0D"/>
    <w:rsid w:val="00AB0508"/>
    <w:rsid w:val="00AB0858"/>
    <w:rsid w:val="00AB24B6"/>
    <w:rsid w:val="00AB2A8A"/>
    <w:rsid w:val="00AB3510"/>
    <w:rsid w:val="00AB48B6"/>
    <w:rsid w:val="00AB5150"/>
    <w:rsid w:val="00AB635B"/>
    <w:rsid w:val="00AB7C68"/>
    <w:rsid w:val="00AC26A5"/>
    <w:rsid w:val="00AC3EF4"/>
    <w:rsid w:val="00AC438E"/>
    <w:rsid w:val="00AC4651"/>
    <w:rsid w:val="00AC68D3"/>
    <w:rsid w:val="00AC7561"/>
    <w:rsid w:val="00AD0440"/>
    <w:rsid w:val="00AD1DD7"/>
    <w:rsid w:val="00AD2661"/>
    <w:rsid w:val="00AD26C6"/>
    <w:rsid w:val="00AD2D6D"/>
    <w:rsid w:val="00AD3C46"/>
    <w:rsid w:val="00AD53FD"/>
    <w:rsid w:val="00AD56E7"/>
    <w:rsid w:val="00AD5AB6"/>
    <w:rsid w:val="00AD6C09"/>
    <w:rsid w:val="00AD6F95"/>
    <w:rsid w:val="00AD75D4"/>
    <w:rsid w:val="00AD7731"/>
    <w:rsid w:val="00AD7A65"/>
    <w:rsid w:val="00AE0501"/>
    <w:rsid w:val="00AE233B"/>
    <w:rsid w:val="00AE3F3E"/>
    <w:rsid w:val="00AE4467"/>
    <w:rsid w:val="00AE61B3"/>
    <w:rsid w:val="00AE68BE"/>
    <w:rsid w:val="00AE7402"/>
    <w:rsid w:val="00AE77F5"/>
    <w:rsid w:val="00AF04E7"/>
    <w:rsid w:val="00AF11D6"/>
    <w:rsid w:val="00AF241C"/>
    <w:rsid w:val="00B000CA"/>
    <w:rsid w:val="00B00550"/>
    <w:rsid w:val="00B02AC8"/>
    <w:rsid w:val="00B065DA"/>
    <w:rsid w:val="00B0705D"/>
    <w:rsid w:val="00B0708E"/>
    <w:rsid w:val="00B10250"/>
    <w:rsid w:val="00B10BD6"/>
    <w:rsid w:val="00B111CD"/>
    <w:rsid w:val="00B111FA"/>
    <w:rsid w:val="00B131AC"/>
    <w:rsid w:val="00B222BE"/>
    <w:rsid w:val="00B23727"/>
    <w:rsid w:val="00B27006"/>
    <w:rsid w:val="00B30C1D"/>
    <w:rsid w:val="00B30C39"/>
    <w:rsid w:val="00B33B02"/>
    <w:rsid w:val="00B35B39"/>
    <w:rsid w:val="00B35E89"/>
    <w:rsid w:val="00B36EC4"/>
    <w:rsid w:val="00B36EE1"/>
    <w:rsid w:val="00B3749A"/>
    <w:rsid w:val="00B37C4F"/>
    <w:rsid w:val="00B37E2D"/>
    <w:rsid w:val="00B408C5"/>
    <w:rsid w:val="00B42D71"/>
    <w:rsid w:val="00B43C5F"/>
    <w:rsid w:val="00B43F34"/>
    <w:rsid w:val="00B50492"/>
    <w:rsid w:val="00B51A3C"/>
    <w:rsid w:val="00B51A49"/>
    <w:rsid w:val="00B51D0C"/>
    <w:rsid w:val="00B549E4"/>
    <w:rsid w:val="00B55882"/>
    <w:rsid w:val="00B55A67"/>
    <w:rsid w:val="00B55AAA"/>
    <w:rsid w:val="00B56423"/>
    <w:rsid w:val="00B603D6"/>
    <w:rsid w:val="00B607B2"/>
    <w:rsid w:val="00B60AA1"/>
    <w:rsid w:val="00B60ED6"/>
    <w:rsid w:val="00B6164F"/>
    <w:rsid w:val="00B63D70"/>
    <w:rsid w:val="00B6462D"/>
    <w:rsid w:val="00B647BA"/>
    <w:rsid w:val="00B6520F"/>
    <w:rsid w:val="00B666E1"/>
    <w:rsid w:val="00B70238"/>
    <w:rsid w:val="00B70DC1"/>
    <w:rsid w:val="00B70E32"/>
    <w:rsid w:val="00B71A9D"/>
    <w:rsid w:val="00B7302C"/>
    <w:rsid w:val="00B73C0A"/>
    <w:rsid w:val="00B7412A"/>
    <w:rsid w:val="00B7523A"/>
    <w:rsid w:val="00B75322"/>
    <w:rsid w:val="00B75A67"/>
    <w:rsid w:val="00B77653"/>
    <w:rsid w:val="00B77C67"/>
    <w:rsid w:val="00B77CCE"/>
    <w:rsid w:val="00B80856"/>
    <w:rsid w:val="00B80947"/>
    <w:rsid w:val="00B8155B"/>
    <w:rsid w:val="00B81668"/>
    <w:rsid w:val="00B81C04"/>
    <w:rsid w:val="00B81D2D"/>
    <w:rsid w:val="00B83220"/>
    <w:rsid w:val="00B83A95"/>
    <w:rsid w:val="00B853E8"/>
    <w:rsid w:val="00B86C55"/>
    <w:rsid w:val="00B87C9C"/>
    <w:rsid w:val="00B9066A"/>
    <w:rsid w:val="00B90F33"/>
    <w:rsid w:val="00B91383"/>
    <w:rsid w:val="00B929AC"/>
    <w:rsid w:val="00B92E15"/>
    <w:rsid w:val="00B92E3A"/>
    <w:rsid w:val="00B966C4"/>
    <w:rsid w:val="00B97BDD"/>
    <w:rsid w:val="00B97D64"/>
    <w:rsid w:val="00BA2B04"/>
    <w:rsid w:val="00BA3094"/>
    <w:rsid w:val="00BA3B72"/>
    <w:rsid w:val="00BA5D8B"/>
    <w:rsid w:val="00BA5F5A"/>
    <w:rsid w:val="00BA66B2"/>
    <w:rsid w:val="00BA768E"/>
    <w:rsid w:val="00BB0634"/>
    <w:rsid w:val="00BB2982"/>
    <w:rsid w:val="00BB2C35"/>
    <w:rsid w:val="00BB3DFD"/>
    <w:rsid w:val="00BB56EF"/>
    <w:rsid w:val="00BB7C63"/>
    <w:rsid w:val="00BC2185"/>
    <w:rsid w:val="00BC2E39"/>
    <w:rsid w:val="00BC3F14"/>
    <w:rsid w:val="00BC40A2"/>
    <w:rsid w:val="00BC4C97"/>
    <w:rsid w:val="00BC72AC"/>
    <w:rsid w:val="00BC7DFF"/>
    <w:rsid w:val="00BD0E20"/>
    <w:rsid w:val="00BD111D"/>
    <w:rsid w:val="00BD28CE"/>
    <w:rsid w:val="00BD5662"/>
    <w:rsid w:val="00BD5B47"/>
    <w:rsid w:val="00BD5D5D"/>
    <w:rsid w:val="00BD62E3"/>
    <w:rsid w:val="00BD780B"/>
    <w:rsid w:val="00BE000B"/>
    <w:rsid w:val="00BE0B8D"/>
    <w:rsid w:val="00BE2D4F"/>
    <w:rsid w:val="00BE4B3A"/>
    <w:rsid w:val="00BE70F9"/>
    <w:rsid w:val="00BE79F4"/>
    <w:rsid w:val="00BF1089"/>
    <w:rsid w:val="00BF670E"/>
    <w:rsid w:val="00BF738F"/>
    <w:rsid w:val="00C02C2A"/>
    <w:rsid w:val="00C034A9"/>
    <w:rsid w:val="00C03757"/>
    <w:rsid w:val="00C03956"/>
    <w:rsid w:val="00C07DF0"/>
    <w:rsid w:val="00C1005C"/>
    <w:rsid w:val="00C106A0"/>
    <w:rsid w:val="00C10D57"/>
    <w:rsid w:val="00C116E2"/>
    <w:rsid w:val="00C122D4"/>
    <w:rsid w:val="00C14DCE"/>
    <w:rsid w:val="00C1683F"/>
    <w:rsid w:val="00C16E22"/>
    <w:rsid w:val="00C17506"/>
    <w:rsid w:val="00C17CD3"/>
    <w:rsid w:val="00C22F57"/>
    <w:rsid w:val="00C23460"/>
    <w:rsid w:val="00C23B5E"/>
    <w:rsid w:val="00C2429A"/>
    <w:rsid w:val="00C2481E"/>
    <w:rsid w:val="00C2496C"/>
    <w:rsid w:val="00C25C73"/>
    <w:rsid w:val="00C26145"/>
    <w:rsid w:val="00C264F7"/>
    <w:rsid w:val="00C26D96"/>
    <w:rsid w:val="00C320DA"/>
    <w:rsid w:val="00C32730"/>
    <w:rsid w:val="00C32902"/>
    <w:rsid w:val="00C332AC"/>
    <w:rsid w:val="00C37BE7"/>
    <w:rsid w:val="00C41475"/>
    <w:rsid w:val="00C42507"/>
    <w:rsid w:val="00C4349C"/>
    <w:rsid w:val="00C436AC"/>
    <w:rsid w:val="00C44E19"/>
    <w:rsid w:val="00C45772"/>
    <w:rsid w:val="00C466D1"/>
    <w:rsid w:val="00C46EBB"/>
    <w:rsid w:val="00C4777B"/>
    <w:rsid w:val="00C477EC"/>
    <w:rsid w:val="00C5491F"/>
    <w:rsid w:val="00C55F1F"/>
    <w:rsid w:val="00C55FD3"/>
    <w:rsid w:val="00C577FE"/>
    <w:rsid w:val="00C60148"/>
    <w:rsid w:val="00C62566"/>
    <w:rsid w:val="00C64166"/>
    <w:rsid w:val="00C65CF0"/>
    <w:rsid w:val="00C66D18"/>
    <w:rsid w:val="00C67107"/>
    <w:rsid w:val="00C675FB"/>
    <w:rsid w:val="00C67694"/>
    <w:rsid w:val="00C67995"/>
    <w:rsid w:val="00C67FFD"/>
    <w:rsid w:val="00C7150F"/>
    <w:rsid w:val="00C717B1"/>
    <w:rsid w:val="00C72F17"/>
    <w:rsid w:val="00C742BA"/>
    <w:rsid w:val="00C74F02"/>
    <w:rsid w:val="00C76671"/>
    <w:rsid w:val="00C76C70"/>
    <w:rsid w:val="00C77D3C"/>
    <w:rsid w:val="00C827BD"/>
    <w:rsid w:val="00C83B48"/>
    <w:rsid w:val="00C84B67"/>
    <w:rsid w:val="00C868D0"/>
    <w:rsid w:val="00C90FCF"/>
    <w:rsid w:val="00C91671"/>
    <w:rsid w:val="00C925DB"/>
    <w:rsid w:val="00C952CA"/>
    <w:rsid w:val="00C97D65"/>
    <w:rsid w:val="00CA0954"/>
    <w:rsid w:val="00CA16FC"/>
    <w:rsid w:val="00CA2006"/>
    <w:rsid w:val="00CA2232"/>
    <w:rsid w:val="00CA252C"/>
    <w:rsid w:val="00CA7B71"/>
    <w:rsid w:val="00CB0458"/>
    <w:rsid w:val="00CB19A6"/>
    <w:rsid w:val="00CB32DF"/>
    <w:rsid w:val="00CB3A44"/>
    <w:rsid w:val="00CB3C73"/>
    <w:rsid w:val="00CB63DE"/>
    <w:rsid w:val="00CB7704"/>
    <w:rsid w:val="00CB7A9D"/>
    <w:rsid w:val="00CB7B94"/>
    <w:rsid w:val="00CC077F"/>
    <w:rsid w:val="00CC1501"/>
    <w:rsid w:val="00CC294D"/>
    <w:rsid w:val="00CC3FDD"/>
    <w:rsid w:val="00CC41EF"/>
    <w:rsid w:val="00CC5E15"/>
    <w:rsid w:val="00CC5F28"/>
    <w:rsid w:val="00CC73F5"/>
    <w:rsid w:val="00CD197B"/>
    <w:rsid w:val="00CD397A"/>
    <w:rsid w:val="00CD3EEC"/>
    <w:rsid w:val="00CD5388"/>
    <w:rsid w:val="00CD6597"/>
    <w:rsid w:val="00CD6E99"/>
    <w:rsid w:val="00CE1563"/>
    <w:rsid w:val="00CE24EA"/>
    <w:rsid w:val="00CE3972"/>
    <w:rsid w:val="00CE3CEA"/>
    <w:rsid w:val="00CE462B"/>
    <w:rsid w:val="00CE54DC"/>
    <w:rsid w:val="00CE5918"/>
    <w:rsid w:val="00CE5E33"/>
    <w:rsid w:val="00CE65A2"/>
    <w:rsid w:val="00CE6A96"/>
    <w:rsid w:val="00CE7B4D"/>
    <w:rsid w:val="00CF1276"/>
    <w:rsid w:val="00CF3217"/>
    <w:rsid w:val="00CF4CD2"/>
    <w:rsid w:val="00CF5EA6"/>
    <w:rsid w:val="00CF6F9D"/>
    <w:rsid w:val="00CF7036"/>
    <w:rsid w:val="00CF7523"/>
    <w:rsid w:val="00D00354"/>
    <w:rsid w:val="00D00B17"/>
    <w:rsid w:val="00D035D1"/>
    <w:rsid w:val="00D04431"/>
    <w:rsid w:val="00D04B98"/>
    <w:rsid w:val="00D04D29"/>
    <w:rsid w:val="00D10A61"/>
    <w:rsid w:val="00D10DB8"/>
    <w:rsid w:val="00D119CB"/>
    <w:rsid w:val="00D12DDB"/>
    <w:rsid w:val="00D135EC"/>
    <w:rsid w:val="00D13DA1"/>
    <w:rsid w:val="00D144AA"/>
    <w:rsid w:val="00D14D57"/>
    <w:rsid w:val="00D15D56"/>
    <w:rsid w:val="00D17729"/>
    <w:rsid w:val="00D20A1A"/>
    <w:rsid w:val="00D21EC0"/>
    <w:rsid w:val="00D23B25"/>
    <w:rsid w:val="00D25298"/>
    <w:rsid w:val="00D261AF"/>
    <w:rsid w:val="00D2644B"/>
    <w:rsid w:val="00D26E3C"/>
    <w:rsid w:val="00D3057D"/>
    <w:rsid w:val="00D30B74"/>
    <w:rsid w:val="00D315BE"/>
    <w:rsid w:val="00D31EBD"/>
    <w:rsid w:val="00D33BDB"/>
    <w:rsid w:val="00D3407E"/>
    <w:rsid w:val="00D34390"/>
    <w:rsid w:val="00D34498"/>
    <w:rsid w:val="00D34E27"/>
    <w:rsid w:val="00D3509E"/>
    <w:rsid w:val="00D355D5"/>
    <w:rsid w:val="00D37C66"/>
    <w:rsid w:val="00D37FEC"/>
    <w:rsid w:val="00D407AA"/>
    <w:rsid w:val="00D40B60"/>
    <w:rsid w:val="00D42230"/>
    <w:rsid w:val="00D42A64"/>
    <w:rsid w:val="00D42C1D"/>
    <w:rsid w:val="00D4334A"/>
    <w:rsid w:val="00D43B1C"/>
    <w:rsid w:val="00D446F4"/>
    <w:rsid w:val="00D4502E"/>
    <w:rsid w:val="00D4570F"/>
    <w:rsid w:val="00D46645"/>
    <w:rsid w:val="00D46A15"/>
    <w:rsid w:val="00D47D6D"/>
    <w:rsid w:val="00D503A3"/>
    <w:rsid w:val="00D51C76"/>
    <w:rsid w:val="00D537CB"/>
    <w:rsid w:val="00D54420"/>
    <w:rsid w:val="00D54458"/>
    <w:rsid w:val="00D54D0E"/>
    <w:rsid w:val="00D54D40"/>
    <w:rsid w:val="00D5542E"/>
    <w:rsid w:val="00D55F38"/>
    <w:rsid w:val="00D61202"/>
    <w:rsid w:val="00D626C6"/>
    <w:rsid w:val="00D65893"/>
    <w:rsid w:val="00D65B95"/>
    <w:rsid w:val="00D665D8"/>
    <w:rsid w:val="00D676A7"/>
    <w:rsid w:val="00D67E71"/>
    <w:rsid w:val="00D70BF0"/>
    <w:rsid w:val="00D70DE9"/>
    <w:rsid w:val="00D72AF8"/>
    <w:rsid w:val="00D73099"/>
    <w:rsid w:val="00D73DCB"/>
    <w:rsid w:val="00D74163"/>
    <w:rsid w:val="00D7491A"/>
    <w:rsid w:val="00D75067"/>
    <w:rsid w:val="00D75984"/>
    <w:rsid w:val="00D76F25"/>
    <w:rsid w:val="00D80FF6"/>
    <w:rsid w:val="00D82170"/>
    <w:rsid w:val="00D830A4"/>
    <w:rsid w:val="00D85E2D"/>
    <w:rsid w:val="00D85EAE"/>
    <w:rsid w:val="00D90E53"/>
    <w:rsid w:val="00D91395"/>
    <w:rsid w:val="00D92558"/>
    <w:rsid w:val="00D93615"/>
    <w:rsid w:val="00D936CD"/>
    <w:rsid w:val="00D94EA0"/>
    <w:rsid w:val="00D950B5"/>
    <w:rsid w:val="00D968B7"/>
    <w:rsid w:val="00D9707E"/>
    <w:rsid w:val="00D972C9"/>
    <w:rsid w:val="00D9756E"/>
    <w:rsid w:val="00DA0077"/>
    <w:rsid w:val="00DA2457"/>
    <w:rsid w:val="00DA2B1B"/>
    <w:rsid w:val="00DA3F98"/>
    <w:rsid w:val="00DA5DEC"/>
    <w:rsid w:val="00DA602C"/>
    <w:rsid w:val="00DA6E45"/>
    <w:rsid w:val="00DA7AE5"/>
    <w:rsid w:val="00DB09F2"/>
    <w:rsid w:val="00DB219D"/>
    <w:rsid w:val="00DB2CCF"/>
    <w:rsid w:val="00DB3ACF"/>
    <w:rsid w:val="00DB4906"/>
    <w:rsid w:val="00DB4FAA"/>
    <w:rsid w:val="00DB6ABF"/>
    <w:rsid w:val="00DB7790"/>
    <w:rsid w:val="00DB7810"/>
    <w:rsid w:val="00DB7B48"/>
    <w:rsid w:val="00DC0356"/>
    <w:rsid w:val="00DC2460"/>
    <w:rsid w:val="00DC2878"/>
    <w:rsid w:val="00DC323F"/>
    <w:rsid w:val="00DC4A8F"/>
    <w:rsid w:val="00DC6583"/>
    <w:rsid w:val="00DC6AA4"/>
    <w:rsid w:val="00DC6EF2"/>
    <w:rsid w:val="00DC7B41"/>
    <w:rsid w:val="00DD1D7B"/>
    <w:rsid w:val="00DD4D90"/>
    <w:rsid w:val="00DD53EE"/>
    <w:rsid w:val="00DD60D5"/>
    <w:rsid w:val="00DD6106"/>
    <w:rsid w:val="00DD66A1"/>
    <w:rsid w:val="00DD7AF6"/>
    <w:rsid w:val="00DE0183"/>
    <w:rsid w:val="00DE0DCF"/>
    <w:rsid w:val="00DE26C3"/>
    <w:rsid w:val="00DE45CF"/>
    <w:rsid w:val="00DE4885"/>
    <w:rsid w:val="00DE6443"/>
    <w:rsid w:val="00DF226A"/>
    <w:rsid w:val="00DF2DF9"/>
    <w:rsid w:val="00DF507E"/>
    <w:rsid w:val="00DF7561"/>
    <w:rsid w:val="00DF7EED"/>
    <w:rsid w:val="00E00106"/>
    <w:rsid w:val="00E01656"/>
    <w:rsid w:val="00E017B4"/>
    <w:rsid w:val="00E01CA2"/>
    <w:rsid w:val="00E04CCA"/>
    <w:rsid w:val="00E052C6"/>
    <w:rsid w:val="00E054DD"/>
    <w:rsid w:val="00E06BCD"/>
    <w:rsid w:val="00E071BE"/>
    <w:rsid w:val="00E07E47"/>
    <w:rsid w:val="00E101E3"/>
    <w:rsid w:val="00E12C21"/>
    <w:rsid w:val="00E15353"/>
    <w:rsid w:val="00E153E8"/>
    <w:rsid w:val="00E154E3"/>
    <w:rsid w:val="00E164F9"/>
    <w:rsid w:val="00E17D6C"/>
    <w:rsid w:val="00E17EB4"/>
    <w:rsid w:val="00E2200A"/>
    <w:rsid w:val="00E25F41"/>
    <w:rsid w:val="00E269A5"/>
    <w:rsid w:val="00E27082"/>
    <w:rsid w:val="00E2714B"/>
    <w:rsid w:val="00E2754D"/>
    <w:rsid w:val="00E275D0"/>
    <w:rsid w:val="00E31829"/>
    <w:rsid w:val="00E342DE"/>
    <w:rsid w:val="00E345F4"/>
    <w:rsid w:val="00E355F1"/>
    <w:rsid w:val="00E3569D"/>
    <w:rsid w:val="00E3597B"/>
    <w:rsid w:val="00E359FB"/>
    <w:rsid w:val="00E36F91"/>
    <w:rsid w:val="00E42FC9"/>
    <w:rsid w:val="00E4593A"/>
    <w:rsid w:val="00E45FD9"/>
    <w:rsid w:val="00E46E3C"/>
    <w:rsid w:val="00E50B24"/>
    <w:rsid w:val="00E52615"/>
    <w:rsid w:val="00E55D00"/>
    <w:rsid w:val="00E55F34"/>
    <w:rsid w:val="00E56325"/>
    <w:rsid w:val="00E56441"/>
    <w:rsid w:val="00E56557"/>
    <w:rsid w:val="00E569B4"/>
    <w:rsid w:val="00E57CE0"/>
    <w:rsid w:val="00E62C54"/>
    <w:rsid w:val="00E62E93"/>
    <w:rsid w:val="00E630BD"/>
    <w:rsid w:val="00E630DC"/>
    <w:rsid w:val="00E63D42"/>
    <w:rsid w:val="00E6428F"/>
    <w:rsid w:val="00E663F9"/>
    <w:rsid w:val="00E666D1"/>
    <w:rsid w:val="00E66D87"/>
    <w:rsid w:val="00E67243"/>
    <w:rsid w:val="00E6770C"/>
    <w:rsid w:val="00E67A5E"/>
    <w:rsid w:val="00E70783"/>
    <w:rsid w:val="00E71E1A"/>
    <w:rsid w:val="00E72DEE"/>
    <w:rsid w:val="00E73BB8"/>
    <w:rsid w:val="00E744F6"/>
    <w:rsid w:val="00E756B1"/>
    <w:rsid w:val="00E76F3E"/>
    <w:rsid w:val="00E77509"/>
    <w:rsid w:val="00E77C81"/>
    <w:rsid w:val="00E8016D"/>
    <w:rsid w:val="00E80341"/>
    <w:rsid w:val="00E8199E"/>
    <w:rsid w:val="00E81F88"/>
    <w:rsid w:val="00E829C7"/>
    <w:rsid w:val="00E82D4B"/>
    <w:rsid w:val="00E854EE"/>
    <w:rsid w:val="00E856F2"/>
    <w:rsid w:val="00E87D5D"/>
    <w:rsid w:val="00E9177E"/>
    <w:rsid w:val="00E92E29"/>
    <w:rsid w:val="00E938B4"/>
    <w:rsid w:val="00E9575F"/>
    <w:rsid w:val="00E957D4"/>
    <w:rsid w:val="00EA1556"/>
    <w:rsid w:val="00EA23DC"/>
    <w:rsid w:val="00EA2845"/>
    <w:rsid w:val="00EA36AD"/>
    <w:rsid w:val="00EA4488"/>
    <w:rsid w:val="00EA67F0"/>
    <w:rsid w:val="00EA6B18"/>
    <w:rsid w:val="00EA7121"/>
    <w:rsid w:val="00EA7601"/>
    <w:rsid w:val="00EA7658"/>
    <w:rsid w:val="00EA7BB7"/>
    <w:rsid w:val="00EA7CFF"/>
    <w:rsid w:val="00EB179C"/>
    <w:rsid w:val="00EB1EF4"/>
    <w:rsid w:val="00EB37E2"/>
    <w:rsid w:val="00EB42FB"/>
    <w:rsid w:val="00EB4AD1"/>
    <w:rsid w:val="00EB5176"/>
    <w:rsid w:val="00EB537F"/>
    <w:rsid w:val="00EB5903"/>
    <w:rsid w:val="00EB5AC5"/>
    <w:rsid w:val="00EB6E1C"/>
    <w:rsid w:val="00EB6E46"/>
    <w:rsid w:val="00EB7BC3"/>
    <w:rsid w:val="00EC0736"/>
    <w:rsid w:val="00EC1447"/>
    <w:rsid w:val="00EC2CC0"/>
    <w:rsid w:val="00EC5374"/>
    <w:rsid w:val="00EC5C2D"/>
    <w:rsid w:val="00ED07CB"/>
    <w:rsid w:val="00ED1229"/>
    <w:rsid w:val="00ED1662"/>
    <w:rsid w:val="00ED1E7B"/>
    <w:rsid w:val="00ED3E8C"/>
    <w:rsid w:val="00ED56A7"/>
    <w:rsid w:val="00ED5AD5"/>
    <w:rsid w:val="00ED61EB"/>
    <w:rsid w:val="00EE0D29"/>
    <w:rsid w:val="00EE1DDB"/>
    <w:rsid w:val="00EE2598"/>
    <w:rsid w:val="00EE3852"/>
    <w:rsid w:val="00EE559E"/>
    <w:rsid w:val="00EE561C"/>
    <w:rsid w:val="00EE616E"/>
    <w:rsid w:val="00EE681D"/>
    <w:rsid w:val="00EE753D"/>
    <w:rsid w:val="00EF0241"/>
    <w:rsid w:val="00EF0F69"/>
    <w:rsid w:val="00EF16E4"/>
    <w:rsid w:val="00EF2312"/>
    <w:rsid w:val="00EF269E"/>
    <w:rsid w:val="00EF2C34"/>
    <w:rsid w:val="00EF41B2"/>
    <w:rsid w:val="00EF4B99"/>
    <w:rsid w:val="00EF580E"/>
    <w:rsid w:val="00F0227C"/>
    <w:rsid w:val="00F03670"/>
    <w:rsid w:val="00F06FAB"/>
    <w:rsid w:val="00F07032"/>
    <w:rsid w:val="00F074FF"/>
    <w:rsid w:val="00F10042"/>
    <w:rsid w:val="00F10EDE"/>
    <w:rsid w:val="00F11D90"/>
    <w:rsid w:val="00F1290C"/>
    <w:rsid w:val="00F12CEB"/>
    <w:rsid w:val="00F13242"/>
    <w:rsid w:val="00F146DD"/>
    <w:rsid w:val="00F14742"/>
    <w:rsid w:val="00F14CF8"/>
    <w:rsid w:val="00F1505D"/>
    <w:rsid w:val="00F16808"/>
    <w:rsid w:val="00F168A3"/>
    <w:rsid w:val="00F172FD"/>
    <w:rsid w:val="00F20155"/>
    <w:rsid w:val="00F21473"/>
    <w:rsid w:val="00F2510A"/>
    <w:rsid w:val="00F26590"/>
    <w:rsid w:val="00F30020"/>
    <w:rsid w:val="00F30DFA"/>
    <w:rsid w:val="00F31D0B"/>
    <w:rsid w:val="00F3271C"/>
    <w:rsid w:val="00F34389"/>
    <w:rsid w:val="00F353F4"/>
    <w:rsid w:val="00F37DE1"/>
    <w:rsid w:val="00F40833"/>
    <w:rsid w:val="00F42348"/>
    <w:rsid w:val="00F4315D"/>
    <w:rsid w:val="00F4334D"/>
    <w:rsid w:val="00F4390A"/>
    <w:rsid w:val="00F4433C"/>
    <w:rsid w:val="00F46184"/>
    <w:rsid w:val="00F4704E"/>
    <w:rsid w:val="00F4721C"/>
    <w:rsid w:val="00F473B6"/>
    <w:rsid w:val="00F50815"/>
    <w:rsid w:val="00F511E9"/>
    <w:rsid w:val="00F54F37"/>
    <w:rsid w:val="00F55E9F"/>
    <w:rsid w:val="00F569E7"/>
    <w:rsid w:val="00F56EEA"/>
    <w:rsid w:val="00F61BD5"/>
    <w:rsid w:val="00F62091"/>
    <w:rsid w:val="00F62F10"/>
    <w:rsid w:val="00F63E5F"/>
    <w:rsid w:val="00F64970"/>
    <w:rsid w:val="00F64D01"/>
    <w:rsid w:val="00F66658"/>
    <w:rsid w:val="00F7230B"/>
    <w:rsid w:val="00F724E8"/>
    <w:rsid w:val="00F7437A"/>
    <w:rsid w:val="00F7441C"/>
    <w:rsid w:val="00F750E9"/>
    <w:rsid w:val="00F75193"/>
    <w:rsid w:val="00F759D4"/>
    <w:rsid w:val="00F75DAA"/>
    <w:rsid w:val="00F802A6"/>
    <w:rsid w:val="00F80E27"/>
    <w:rsid w:val="00F81A11"/>
    <w:rsid w:val="00F82293"/>
    <w:rsid w:val="00F82670"/>
    <w:rsid w:val="00F836F1"/>
    <w:rsid w:val="00F841D8"/>
    <w:rsid w:val="00F84214"/>
    <w:rsid w:val="00F84590"/>
    <w:rsid w:val="00F84603"/>
    <w:rsid w:val="00F85378"/>
    <w:rsid w:val="00F85CE5"/>
    <w:rsid w:val="00F87ED5"/>
    <w:rsid w:val="00F9211D"/>
    <w:rsid w:val="00F92831"/>
    <w:rsid w:val="00F9302E"/>
    <w:rsid w:val="00F95A14"/>
    <w:rsid w:val="00F96994"/>
    <w:rsid w:val="00FA12C4"/>
    <w:rsid w:val="00FA1440"/>
    <w:rsid w:val="00FA369D"/>
    <w:rsid w:val="00FA41B2"/>
    <w:rsid w:val="00FA4643"/>
    <w:rsid w:val="00FA4A1A"/>
    <w:rsid w:val="00FA74B4"/>
    <w:rsid w:val="00FA7B3A"/>
    <w:rsid w:val="00FA7B81"/>
    <w:rsid w:val="00FA7BFB"/>
    <w:rsid w:val="00FB101D"/>
    <w:rsid w:val="00FB194A"/>
    <w:rsid w:val="00FB1F2F"/>
    <w:rsid w:val="00FB28FB"/>
    <w:rsid w:val="00FB3174"/>
    <w:rsid w:val="00FB680C"/>
    <w:rsid w:val="00FB6FB7"/>
    <w:rsid w:val="00FC1BEE"/>
    <w:rsid w:val="00FC20C3"/>
    <w:rsid w:val="00FC2402"/>
    <w:rsid w:val="00FC2AB6"/>
    <w:rsid w:val="00FC2F77"/>
    <w:rsid w:val="00FC38F3"/>
    <w:rsid w:val="00FC5115"/>
    <w:rsid w:val="00FC5AC1"/>
    <w:rsid w:val="00FC6CB3"/>
    <w:rsid w:val="00FC6F82"/>
    <w:rsid w:val="00FC776E"/>
    <w:rsid w:val="00FD0002"/>
    <w:rsid w:val="00FD0726"/>
    <w:rsid w:val="00FD079F"/>
    <w:rsid w:val="00FD2048"/>
    <w:rsid w:val="00FD20CD"/>
    <w:rsid w:val="00FD2507"/>
    <w:rsid w:val="00FD2A41"/>
    <w:rsid w:val="00FD2F21"/>
    <w:rsid w:val="00FD347C"/>
    <w:rsid w:val="00FD5277"/>
    <w:rsid w:val="00FD574C"/>
    <w:rsid w:val="00FD6F21"/>
    <w:rsid w:val="00FE18C9"/>
    <w:rsid w:val="00FE2289"/>
    <w:rsid w:val="00FE23C9"/>
    <w:rsid w:val="00FE3DA4"/>
    <w:rsid w:val="00FE5F27"/>
    <w:rsid w:val="00FE6E82"/>
    <w:rsid w:val="00FE6EE1"/>
    <w:rsid w:val="00FE738A"/>
    <w:rsid w:val="00FE7E59"/>
    <w:rsid w:val="00FE7EB5"/>
    <w:rsid w:val="00FF138F"/>
    <w:rsid w:val="00FF1685"/>
    <w:rsid w:val="00FF1FB5"/>
    <w:rsid w:val="00FF24EF"/>
    <w:rsid w:val="00FF3112"/>
    <w:rsid w:val="00FF3D06"/>
    <w:rsid w:val="00FF3DF1"/>
    <w:rsid w:val="00FF5410"/>
    <w:rsid w:val="00FF55E7"/>
    <w:rsid w:val="00FF63E8"/>
    <w:rsid w:val="00FF6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</o:shapedefaults>
    <o:shapelayout v:ext="edit">
      <o:idmap v:ext="edit" data="1"/>
      <o:rules v:ext="edit">
        <o:r id="V:Rule1" type="connector" idref="#AutoShape 3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C79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8B7C79"/>
    <w:pPr>
      <w:keepNext/>
      <w:spacing w:after="120"/>
      <w:jc w:val="center"/>
      <w:outlineLvl w:val="0"/>
    </w:pPr>
    <w:rPr>
      <w:b/>
      <w:sz w:val="22"/>
    </w:rPr>
  </w:style>
  <w:style w:type="paragraph" w:styleId="Titre2">
    <w:name w:val="heading 2"/>
    <w:basedOn w:val="Normal"/>
    <w:next w:val="Normal"/>
    <w:link w:val="Titre2Car"/>
    <w:qFormat/>
    <w:rsid w:val="008B7C79"/>
    <w:pPr>
      <w:keepNext/>
      <w:jc w:val="both"/>
      <w:outlineLvl w:val="1"/>
    </w:pPr>
    <w:rPr>
      <w:b/>
      <w:sz w:val="22"/>
    </w:rPr>
  </w:style>
  <w:style w:type="paragraph" w:styleId="Titre3">
    <w:name w:val="heading 3"/>
    <w:basedOn w:val="Normal"/>
    <w:next w:val="Normal"/>
    <w:link w:val="Titre3Car"/>
    <w:qFormat/>
    <w:rsid w:val="008B7C79"/>
    <w:pPr>
      <w:keepNext/>
      <w:spacing w:after="120"/>
      <w:jc w:val="center"/>
      <w:outlineLvl w:val="2"/>
    </w:pPr>
    <w:rPr>
      <w:b/>
      <w:bCs/>
      <w:sz w:val="18"/>
      <w:szCs w:val="16"/>
    </w:rPr>
  </w:style>
  <w:style w:type="paragraph" w:styleId="Titre4">
    <w:name w:val="heading 4"/>
    <w:basedOn w:val="Normal"/>
    <w:next w:val="Normal"/>
    <w:link w:val="Titre4Car"/>
    <w:qFormat/>
    <w:rsid w:val="008B7C79"/>
    <w:pPr>
      <w:keepNext/>
      <w:spacing w:after="120"/>
      <w:jc w:val="center"/>
      <w:outlineLvl w:val="3"/>
    </w:pPr>
    <w:rPr>
      <w:b/>
      <w:bCs/>
      <w:sz w:val="20"/>
      <w:szCs w:val="20"/>
    </w:rPr>
  </w:style>
  <w:style w:type="paragraph" w:styleId="Titre5">
    <w:name w:val="heading 5"/>
    <w:basedOn w:val="Normal"/>
    <w:next w:val="Normal"/>
    <w:link w:val="Titre5Car"/>
    <w:qFormat/>
    <w:rsid w:val="008B7C79"/>
    <w:pPr>
      <w:keepNext/>
      <w:outlineLvl w:val="4"/>
    </w:pPr>
    <w:rPr>
      <w:b/>
      <w:bCs/>
      <w:sz w:val="16"/>
      <w:szCs w:val="16"/>
    </w:rPr>
  </w:style>
  <w:style w:type="paragraph" w:styleId="Titre6">
    <w:name w:val="heading 6"/>
    <w:basedOn w:val="Normal"/>
    <w:next w:val="Normal"/>
    <w:link w:val="Titre6Car"/>
    <w:qFormat/>
    <w:rsid w:val="008B7C79"/>
    <w:pPr>
      <w:keepNext/>
      <w:outlineLvl w:val="5"/>
    </w:pPr>
    <w:rPr>
      <w:b/>
      <w:bCs/>
      <w:sz w:val="20"/>
      <w:szCs w:val="20"/>
    </w:rPr>
  </w:style>
  <w:style w:type="paragraph" w:styleId="Titre7">
    <w:name w:val="heading 7"/>
    <w:basedOn w:val="Normal"/>
    <w:next w:val="Normal"/>
    <w:link w:val="Titre7Car"/>
    <w:qFormat/>
    <w:rsid w:val="008B7C79"/>
    <w:pPr>
      <w:keepNext/>
      <w:jc w:val="both"/>
      <w:outlineLvl w:val="6"/>
    </w:pPr>
    <w:rPr>
      <w:b/>
      <w:bCs/>
      <w:szCs w:val="28"/>
    </w:rPr>
  </w:style>
  <w:style w:type="paragraph" w:styleId="Titre8">
    <w:name w:val="heading 8"/>
    <w:basedOn w:val="Normal"/>
    <w:next w:val="Normal"/>
    <w:link w:val="Titre8Car"/>
    <w:qFormat/>
    <w:rsid w:val="008B7C79"/>
    <w:pPr>
      <w:keepNext/>
      <w:outlineLvl w:val="7"/>
    </w:pPr>
    <w:rPr>
      <w:b/>
      <w:bCs/>
      <w:sz w:val="18"/>
      <w:szCs w:val="18"/>
      <w:lang w:val="en-GB"/>
    </w:rPr>
  </w:style>
  <w:style w:type="paragraph" w:styleId="Titre9">
    <w:name w:val="heading 9"/>
    <w:basedOn w:val="Normal"/>
    <w:next w:val="Normal"/>
    <w:link w:val="Titre9Car"/>
    <w:qFormat/>
    <w:rsid w:val="008B7C79"/>
    <w:pPr>
      <w:keepNext/>
      <w:jc w:val="center"/>
      <w:outlineLvl w:val="8"/>
    </w:pPr>
    <w:rPr>
      <w:b/>
      <w:bCs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locked/>
    <w:rsid w:val="008B7C79"/>
    <w:rPr>
      <w:b/>
      <w:sz w:val="22"/>
      <w:szCs w:val="24"/>
      <w:lang w:val="fr-FR" w:eastAsia="fr-FR" w:bidi="ar-SA"/>
    </w:rPr>
  </w:style>
  <w:style w:type="character" w:customStyle="1" w:styleId="Titre2Car">
    <w:name w:val="Titre 2 Car"/>
    <w:link w:val="Titre2"/>
    <w:semiHidden/>
    <w:rsid w:val="008B7C79"/>
    <w:rPr>
      <w:b/>
      <w:sz w:val="22"/>
      <w:szCs w:val="24"/>
      <w:lang w:val="fr-FR" w:eastAsia="fr-FR" w:bidi="ar-SA"/>
    </w:rPr>
  </w:style>
  <w:style w:type="character" w:customStyle="1" w:styleId="Titre3Car">
    <w:name w:val="Titre 3 Car"/>
    <w:link w:val="Titre3"/>
    <w:semiHidden/>
    <w:rsid w:val="008B7C79"/>
    <w:rPr>
      <w:b/>
      <w:bCs/>
      <w:sz w:val="18"/>
      <w:szCs w:val="16"/>
      <w:lang w:val="fr-FR" w:eastAsia="fr-FR" w:bidi="ar-SA"/>
    </w:rPr>
  </w:style>
  <w:style w:type="character" w:customStyle="1" w:styleId="Titre4Car">
    <w:name w:val="Titre 4 Car"/>
    <w:link w:val="Titre4"/>
    <w:semiHidden/>
    <w:locked/>
    <w:rsid w:val="008B7C79"/>
    <w:rPr>
      <w:b/>
      <w:bCs/>
      <w:lang w:val="fr-FR" w:eastAsia="fr-FR" w:bidi="ar-SA"/>
    </w:rPr>
  </w:style>
  <w:style w:type="character" w:customStyle="1" w:styleId="Titre5Car">
    <w:name w:val="Titre 5 Car"/>
    <w:link w:val="Titre5"/>
    <w:semiHidden/>
    <w:locked/>
    <w:rsid w:val="008B7C79"/>
    <w:rPr>
      <w:b/>
      <w:bCs/>
      <w:sz w:val="16"/>
      <w:szCs w:val="16"/>
      <w:lang w:val="fr-FR" w:eastAsia="fr-FR" w:bidi="ar-SA"/>
    </w:rPr>
  </w:style>
  <w:style w:type="character" w:customStyle="1" w:styleId="Titre6Car">
    <w:name w:val="Titre 6 Car"/>
    <w:link w:val="Titre6"/>
    <w:semiHidden/>
    <w:locked/>
    <w:rsid w:val="008B7C79"/>
    <w:rPr>
      <w:b/>
      <w:bCs/>
      <w:lang w:val="fr-FR" w:eastAsia="fr-FR" w:bidi="ar-SA"/>
    </w:rPr>
  </w:style>
  <w:style w:type="character" w:customStyle="1" w:styleId="Titre7Car">
    <w:name w:val="Titre 7 Car"/>
    <w:link w:val="Titre7"/>
    <w:semiHidden/>
    <w:locked/>
    <w:rsid w:val="008B7C79"/>
    <w:rPr>
      <w:b/>
      <w:bCs/>
      <w:sz w:val="24"/>
      <w:szCs w:val="28"/>
      <w:lang w:val="fr-FR" w:eastAsia="fr-FR" w:bidi="ar-SA"/>
    </w:rPr>
  </w:style>
  <w:style w:type="character" w:customStyle="1" w:styleId="Titre8Car">
    <w:name w:val="Titre 8 Car"/>
    <w:link w:val="Titre8"/>
    <w:semiHidden/>
    <w:locked/>
    <w:rsid w:val="008B7C79"/>
    <w:rPr>
      <w:b/>
      <w:bCs/>
      <w:sz w:val="18"/>
      <w:szCs w:val="18"/>
      <w:lang w:val="en-GB" w:eastAsia="fr-FR" w:bidi="ar-SA"/>
    </w:rPr>
  </w:style>
  <w:style w:type="character" w:customStyle="1" w:styleId="Titre9Car">
    <w:name w:val="Titre 9 Car"/>
    <w:link w:val="Titre9"/>
    <w:semiHidden/>
    <w:locked/>
    <w:rsid w:val="008B7C79"/>
    <w:rPr>
      <w:b/>
      <w:bCs/>
      <w:sz w:val="16"/>
      <w:szCs w:val="16"/>
      <w:lang w:val="fr-FR" w:eastAsia="fr-FR" w:bidi="ar-SA"/>
    </w:rPr>
  </w:style>
  <w:style w:type="paragraph" w:styleId="NormalWeb">
    <w:name w:val="Normal (Web)"/>
    <w:basedOn w:val="Normal"/>
    <w:rsid w:val="008B7C79"/>
    <w:pPr>
      <w:spacing w:before="100" w:beforeAutospacing="1" w:after="100" w:afterAutospacing="1"/>
    </w:pPr>
  </w:style>
  <w:style w:type="paragraph" w:styleId="Corpsdetexte">
    <w:name w:val="Body Text"/>
    <w:basedOn w:val="Normal"/>
    <w:link w:val="CorpsdetexteCar"/>
    <w:rsid w:val="008B7C79"/>
    <w:pPr>
      <w:jc w:val="both"/>
    </w:pPr>
  </w:style>
  <w:style w:type="character" w:customStyle="1" w:styleId="CorpsdetexteCar">
    <w:name w:val="Corps de texte Car"/>
    <w:link w:val="Corpsdetexte"/>
    <w:semiHidden/>
    <w:rsid w:val="008B7C79"/>
    <w:rPr>
      <w:sz w:val="24"/>
      <w:szCs w:val="24"/>
      <w:lang w:val="fr-FR" w:eastAsia="fr-FR" w:bidi="ar-SA"/>
    </w:rPr>
  </w:style>
  <w:style w:type="character" w:styleId="Numrodepage">
    <w:name w:val="page number"/>
    <w:basedOn w:val="Policepardfaut"/>
    <w:rsid w:val="008B7C79"/>
  </w:style>
  <w:style w:type="paragraph" w:styleId="Pieddepage">
    <w:name w:val="footer"/>
    <w:basedOn w:val="Normal"/>
    <w:link w:val="PieddepageCar"/>
    <w:uiPriority w:val="99"/>
    <w:rsid w:val="008B7C7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8B7C79"/>
    <w:rPr>
      <w:sz w:val="24"/>
      <w:szCs w:val="24"/>
      <w:lang w:val="fr-FR" w:eastAsia="fr-FR" w:bidi="ar-SA"/>
    </w:rPr>
  </w:style>
  <w:style w:type="paragraph" w:styleId="Titre">
    <w:name w:val="Title"/>
    <w:basedOn w:val="Normal"/>
    <w:link w:val="TitreCar"/>
    <w:qFormat/>
    <w:rsid w:val="008B7C79"/>
    <w:pPr>
      <w:jc w:val="center"/>
    </w:pPr>
    <w:rPr>
      <w:b/>
      <w:bCs/>
      <w:szCs w:val="28"/>
    </w:rPr>
  </w:style>
  <w:style w:type="character" w:customStyle="1" w:styleId="TitreCar">
    <w:name w:val="Titre Car"/>
    <w:link w:val="Titre"/>
    <w:rsid w:val="008B7C79"/>
    <w:rPr>
      <w:b/>
      <w:bCs/>
      <w:sz w:val="24"/>
      <w:szCs w:val="28"/>
      <w:lang w:val="fr-FR" w:eastAsia="fr-FR" w:bidi="ar-SA"/>
    </w:rPr>
  </w:style>
  <w:style w:type="paragraph" w:styleId="Corpsdetexte2">
    <w:name w:val="Body Text 2"/>
    <w:basedOn w:val="Normal"/>
    <w:link w:val="Corpsdetexte2Car"/>
    <w:rsid w:val="008B7C79"/>
    <w:pPr>
      <w:spacing w:after="120" w:line="480" w:lineRule="auto"/>
    </w:pPr>
  </w:style>
  <w:style w:type="character" w:customStyle="1" w:styleId="Corpsdetexte2Car">
    <w:name w:val="Corps de texte 2 Car"/>
    <w:link w:val="Corpsdetexte2"/>
    <w:semiHidden/>
    <w:locked/>
    <w:rsid w:val="008B7C79"/>
    <w:rPr>
      <w:sz w:val="24"/>
      <w:szCs w:val="24"/>
      <w:lang w:val="fr-FR" w:eastAsia="fr-FR" w:bidi="ar-SA"/>
    </w:rPr>
  </w:style>
  <w:style w:type="paragraph" w:styleId="Paragraphedeliste">
    <w:name w:val="List Paragraph"/>
    <w:basedOn w:val="Normal"/>
    <w:uiPriority w:val="34"/>
    <w:qFormat/>
    <w:rsid w:val="008B7C79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Notedebasdepage">
    <w:name w:val="footnote text"/>
    <w:basedOn w:val="Normal"/>
    <w:link w:val="NotedebasdepageCar"/>
    <w:semiHidden/>
    <w:rsid w:val="008B7C79"/>
    <w:rPr>
      <w:sz w:val="20"/>
      <w:szCs w:val="20"/>
    </w:rPr>
  </w:style>
  <w:style w:type="character" w:customStyle="1" w:styleId="NotedebasdepageCar">
    <w:name w:val="Note de bas de page Car"/>
    <w:link w:val="Notedebasdepage"/>
    <w:semiHidden/>
    <w:locked/>
    <w:rsid w:val="008B7C79"/>
    <w:rPr>
      <w:lang w:val="fr-FR" w:eastAsia="fr-FR" w:bidi="ar-SA"/>
    </w:rPr>
  </w:style>
  <w:style w:type="character" w:styleId="Appelnotedebasdep">
    <w:name w:val="footnote reference"/>
    <w:semiHidden/>
    <w:rsid w:val="008B7C79"/>
    <w:rPr>
      <w:vertAlign w:val="superscript"/>
    </w:rPr>
  </w:style>
  <w:style w:type="paragraph" w:styleId="En-tte">
    <w:name w:val="header"/>
    <w:basedOn w:val="Normal"/>
    <w:link w:val="En-tteCar"/>
    <w:rsid w:val="008B7C79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semiHidden/>
    <w:rsid w:val="008B7C79"/>
    <w:rPr>
      <w:sz w:val="24"/>
      <w:szCs w:val="24"/>
      <w:lang w:val="fr-FR" w:eastAsia="fr-FR" w:bidi="ar-SA"/>
    </w:rPr>
  </w:style>
  <w:style w:type="character" w:customStyle="1" w:styleId="hps">
    <w:name w:val="hps"/>
    <w:basedOn w:val="Policepardfaut"/>
    <w:rsid w:val="008B7C79"/>
  </w:style>
  <w:style w:type="character" w:customStyle="1" w:styleId="hpsatn">
    <w:name w:val="hps atn"/>
    <w:basedOn w:val="Policepardfaut"/>
    <w:rsid w:val="008B7C79"/>
  </w:style>
  <w:style w:type="character" w:customStyle="1" w:styleId="hpsalt-edited">
    <w:name w:val="hps alt-edited"/>
    <w:basedOn w:val="Policepardfaut"/>
    <w:rsid w:val="008B7C79"/>
  </w:style>
  <w:style w:type="character" w:styleId="Accentuation">
    <w:name w:val="Emphasis"/>
    <w:qFormat/>
    <w:rsid w:val="008B7C79"/>
    <w:rPr>
      <w:rFonts w:cs="Times New Roman"/>
      <w:i/>
      <w:iCs/>
    </w:rPr>
  </w:style>
  <w:style w:type="paragraph" w:customStyle="1" w:styleId="spip">
    <w:name w:val="spip"/>
    <w:basedOn w:val="Normal"/>
    <w:rsid w:val="008B7C79"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semiHidden/>
    <w:rsid w:val="008B7C7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rsid w:val="008B7C79"/>
    <w:rPr>
      <w:rFonts w:ascii="Tahoma" w:hAnsi="Tahoma" w:cs="Tahoma"/>
      <w:sz w:val="16"/>
      <w:szCs w:val="16"/>
      <w:lang w:val="fr-FR" w:eastAsia="fr-FR" w:bidi="ar-SA"/>
    </w:rPr>
  </w:style>
  <w:style w:type="character" w:customStyle="1" w:styleId="longtext">
    <w:name w:val="long_text"/>
    <w:basedOn w:val="Policepardfaut"/>
    <w:rsid w:val="008B7C79"/>
  </w:style>
  <w:style w:type="character" w:customStyle="1" w:styleId="atn">
    <w:name w:val="atn"/>
    <w:basedOn w:val="Policepardfaut"/>
    <w:rsid w:val="008B7C79"/>
  </w:style>
  <w:style w:type="character" w:customStyle="1" w:styleId="gt-icon-text">
    <w:name w:val="gt-icon-text"/>
    <w:basedOn w:val="Policepardfaut"/>
    <w:rsid w:val="008B7C79"/>
  </w:style>
  <w:style w:type="character" w:customStyle="1" w:styleId="shorttext">
    <w:name w:val="short_text"/>
    <w:basedOn w:val="Policepardfaut"/>
    <w:rsid w:val="008B7C79"/>
  </w:style>
  <w:style w:type="character" w:styleId="Lienhypertexte">
    <w:name w:val="Hyperlink"/>
    <w:rsid w:val="008B7C79"/>
    <w:rPr>
      <w:color w:val="0066FF"/>
      <w:u w:val="single"/>
    </w:rPr>
  </w:style>
  <w:style w:type="paragraph" w:customStyle="1" w:styleId="Default">
    <w:name w:val="Default"/>
    <w:rsid w:val="008B7C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leChar">
    <w:name w:val="Title Char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character" w:customStyle="1" w:styleId="TitleChar1">
    <w:name w:val="Title Char1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paragraph" w:customStyle="1" w:styleId="Paragraphedeliste1">
    <w:name w:val="Paragraphe de liste1"/>
    <w:basedOn w:val="Normal"/>
    <w:rsid w:val="008B7C79"/>
    <w:pPr>
      <w:spacing w:after="200" w:line="276" w:lineRule="auto"/>
      <w:ind w:left="720"/>
    </w:pPr>
    <w:rPr>
      <w:rFonts w:ascii="Calibri" w:hAnsi="Calibri" w:cs="Arial"/>
      <w:sz w:val="22"/>
      <w:szCs w:val="22"/>
      <w:lang w:eastAsia="en-US"/>
    </w:rPr>
  </w:style>
  <w:style w:type="character" w:customStyle="1" w:styleId="Emphaseintense1">
    <w:name w:val="Emphase intense1"/>
    <w:rsid w:val="008B7C79"/>
    <w:rPr>
      <w:rFonts w:cs="Times New Roman"/>
      <w:b/>
      <w:bCs/>
      <w:i/>
      <w:iCs/>
      <w:color w:val="4F81BD"/>
    </w:rPr>
  </w:style>
  <w:style w:type="paragraph" w:styleId="Retraitcorpsdetexte2">
    <w:name w:val="Body Text Indent 2"/>
    <w:basedOn w:val="Normal"/>
    <w:link w:val="Retraitcorpsdetexte2Car"/>
    <w:unhideWhenUsed/>
    <w:rsid w:val="00572FD7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rsid w:val="00572FD7"/>
    <w:rPr>
      <w:sz w:val="24"/>
      <w:szCs w:val="24"/>
    </w:rPr>
  </w:style>
  <w:style w:type="table" w:styleId="Grilledutableau">
    <w:name w:val="Table Grid"/>
    <w:basedOn w:val="TableauNormal"/>
    <w:rsid w:val="003869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semiHidden/>
    <w:unhideWhenUsed/>
    <w:rsid w:val="00D446F4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D446F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D446F4"/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D446F4"/>
    <w:rPr>
      <w:b/>
      <w:bCs/>
    </w:rPr>
  </w:style>
  <w:style w:type="character" w:customStyle="1" w:styleId="ObjetducommentaireCar">
    <w:name w:val="Objet du commentaire Car"/>
    <w:link w:val="Objetducommentaire"/>
    <w:semiHidden/>
    <w:rsid w:val="00D446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style val="26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fr-FR" sz="899"/>
              <a:t>Opinions des grossistes (proportion en %) </a:t>
            </a:r>
          </a:p>
        </c:rich>
      </c:tx>
      <c:layout>
        <c:manualLayout>
          <c:xMode val="edge"/>
          <c:yMode val="edge"/>
          <c:x val="0.17250033745781782"/>
          <c:y val="2.1714735225820129E-2"/>
        </c:manualLayout>
      </c:layout>
    </c:title>
    <c:plotArea>
      <c:layout>
        <c:manualLayout>
          <c:layoutTarget val="inner"/>
          <c:xMode val="edge"/>
          <c:yMode val="edge"/>
          <c:x val="0.14235000360209021"/>
          <c:y val="0.10202525095117715"/>
          <c:w val="0.68199022920211405"/>
          <c:h val="0.64736846747778665"/>
        </c:manualLayout>
      </c:layout>
      <c:barChart>
        <c:barDir val="col"/>
        <c:grouping val="clustered"/>
        <c:ser>
          <c:idx val="0"/>
          <c:order val="0"/>
          <c:tx>
            <c:strRef>
              <c:f>Feuil1!$B$1</c:f>
              <c:strCache>
                <c:ptCount val="1"/>
                <c:pt idx="0">
                  <c:v>Hausse</c:v>
                </c:pt>
              </c:strCache>
            </c:strRef>
          </c:tx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Feuil1!$B$2:$B$5</c:f>
              <c:numCache>
                <c:formatCode>0</c:formatCode>
                <c:ptCount val="4"/>
                <c:pt idx="0">
                  <c:v>20.95</c:v>
                </c:pt>
                <c:pt idx="1">
                  <c:v>9.91</c:v>
                </c:pt>
                <c:pt idx="2">
                  <c:v>12.43</c:v>
                </c:pt>
                <c:pt idx="3">
                  <c:v>16.439999999999994</c:v>
                </c:pt>
              </c:numCache>
            </c:numRef>
          </c:val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Stabilité</c:v>
                </c:pt>
              </c:strCache>
            </c:strRef>
          </c:tx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Feuil1!$C$2:$C$5</c:f>
              <c:numCache>
                <c:formatCode>0</c:formatCode>
                <c:ptCount val="4"/>
                <c:pt idx="0">
                  <c:v>36.43</c:v>
                </c:pt>
                <c:pt idx="1">
                  <c:v>81.73</c:v>
                </c:pt>
                <c:pt idx="2">
                  <c:v>76.66</c:v>
                </c:pt>
                <c:pt idx="3">
                  <c:v>73.239999999999995</c:v>
                </c:pt>
              </c:numCache>
            </c:numRef>
          </c:val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Baisse</c:v>
                </c:pt>
              </c:strCache>
            </c:strRef>
          </c:tx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Feuil1!$D$2:$D$5</c:f>
              <c:numCache>
                <c:formatCode>0</c:formatCode>
                <c:ptCount val="4"/>
                <c:pt idx="0">
                  <c:v>42.620000000000012</c:v>
                </c:pt>
                <c:pt idx="1">
                  <c:v>8.360000000000003</c:v>
                </c:pt>
                <c:pt idx="2">
                  <c:v>10.91</c:v>
                </c:pt>
                <c:pt idx="3">
                  <c:v>10.32</c:v>
                </c:pt>
              </c:numCache>
            </c:numRef>
          </c:val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Solde</c:v>
                </c:pt>
              </c:strCache>
            </c:strRef>
          </c:tx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Feuil1!$E$2:$E$5</c:f>
              <c:numCache>
                <c:formatCode>0</c:formatCode>
                <c:ptCount val="4"/>
                <c:pt idx="0">
                  <c:v>-21.67</c:v>
                </c:pt>
                <c:pt idx="1">
                  <c:v>1.54</c:v>
                </c:pt>
                <c:pt idx="2">
                  <c:v>1.53</c:v>
                </c:pt>
                <c:pt idx="3">
                  <c:v>6.1199999999999983</c:v>
                </c:pt>
              </c:numCache>
            </c:numRef>
          </c:val>
        </c:ser>
        <c:axId val="93802880"/>
        <c:axId val="93804416"/>
      </c:barChart>
      <c:catAx>
        <c:axId val="93802880"/>
        <c:scaling>
          <c:orientation val="minMax"/>
        </c:scaling>
        <c:axPos val="b"/>
        <c:majorGridlines>
          <c:spPr>
            <a:ln w="15860">
              <a:solidFill>
                <a:schemeClr val="bg1">
                  <a:lumMod val="50000"/>
                </a:schemeClr>
              </a:solidFill>
            </a:ln>
          </c:spPr>
        </c:majorGridlines>
        <c:numFmt formatCode="General" sourceLinked="0"/>
        <c:majorTickMark val="none"/>
        <c:tickLblPos val="low"/>
        <c:spPr>
          <a:ln w="15860"/>
        </c:spPr>
        <c:txPr>
          <a:bodyPr/>
          <a:lstStyle/>
          <a:p>
            <a:pPr>
              <a:defRPr sz="799" b="1" baseline="0"/>
            </a:pPr>
            <a:endParaRPr lang="fr-FR"/>
          </a:p>
        </c:txPr>
        <c:crossAx val="93804416"/>
        <c:crosses val="autoZero"/>
        <c:auto val="1"/>
        <c:lblAlgn val="ctr"/>
        <c:lblOffset val="100"/>
      </c:catAx>
      <c:valAx>
        <c:axId val="93804416"/>
        <c:scaling>
          <c:orientation val="minMax"/>
        </c:scaling>
        <c:axPos val="l"/>
        <c:majorGridlines/>
        <c:numFmt formatCode="0" sourceLinked="1"/>
        <c:majorTickMark val="none"/>
        <c:tickLblPos val="nextTo"/>
        <c:crossAx val="93802880"/>
        <c:crosses val="autoZero"/>
        <c:crossBetween val="between"/>
      </c:valAx>
      <c:spPr>
        <a:ln>
          <a:prstDash val="solid"/>
        </a:ln>
      </c:spPr>
    </c:plotArea>
    <c:legend>
      <c:legendPos val="r"/>
      <c:layout>
        <c:manualLayout>
          <c:xMode val="edge"/>
          <c:yMode val="edge"/>
          <c:x val="0.83390536182977149"/>
          <c:y val="0.34970795797499388"/>
          <c:w val="0.16432845894263193"/>
          <c:h val="0.33234034506493615"/>
        </c:manualLayout>
      </c:layout>
      <c:txPr>
        <a:bodyPr/>
        <a:lstStyle/>
        <a:p>
          <a:pPr>
            <a:defRPr sz="799"/>
          </a:pPr>
          <a:endParaRPr lang="fr-FR"/>
        </a:p>
      </c:txPr>
    </c:legend>
    <c:plotVisOnly val="1"/>
    <c:dispBlanksAs val="gap"/>
  </c:chart>
  <c:spPr>
    <a:noFill/>
    <a:ln>
      <a:noFill/>
    </a:ln>
  </c:spPr>
  <c:externalData r:id="rId2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6DF58-B34E-4BF7-A820-BD8F66CF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527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 hamoumi saniyya</dc:creator>
  <cp:lastModifiedBy>User</cp:lastModifiedBy>
  <cp:revision>3</cp:revision>
  <cp:lastPrinted>2023-03-13T09:08:00Z</cp:lastPrinted>
  <dcterms:created xsi:type="dcterms:W3CDTF">2023-03-15T11:39:00Z</dcterms:created>
  <dcterms:modified xsi:type="dcterms:W3CDTF">2023-03-15T11:42:00Z</dcterms:modified>
</cp:coreProperties>
</file>