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E8B" w:rsidRPr="00BD0D62" w:rsidRDefault="00E01E8B" w:rsidP="00E609FE">
      <w:pPr>
        <w:pStyle w:val="Titre"/>
        <w:spacing w:line="400" w:lineRule="exact"/>
        <w:ind w:left="708" w:firstLine="720"/>
        <w:jc w:val="right"/>
        <w:rPr>
          <w:rtl/>
        </w:rPr>
      </w:pPr>
    </w:p>
    <w:p w:rsidR="00E01E8B" w:rsidRPr="00BD0D62" w:rsidRDefault="00E01E8B" w:rsidP="00780F10">
      <w:pPr>
        <w:pStyle w:val="Titre"/>
        <w:spacing w:before="240" w:after="120"/>
        <w:ind w:firstLine="709"/>
        <w:jc w:val="both"/>
      </w:pPr>
    </w:p>
    <w:p w:rsidR="002E5942" w:rsidRPr="00BD0D62" w:rsidRDefault="002E5942" w:rsidP="00780F10">
      <w:pPr>
        <w:pStyle w:val="Titre"/>
        <w:spacing w:before="240" w:after="120"/>
        <w:ind w:firstLine="709"/>
        <w:jc w:val="both"/>
        <w:rPr>
          <w:b w:val="0"/>
          <w:bCs w:val="0"/>
        </w:rPr>
      </w:pPr>
      <w:bookmarkStart w:id="0" w:name="_Toc296590338"/>
      <w:bookmarkStart w:id="1" w:name="_Toc296590860"/>
    </w:p>
    <w:p w:rsidR="002E5942" w:rsidRPr="00BD0D62" w:rsidRDefault="002E5942" w:rsidP="00780F10">
      <w:pPr>
        <w:pStyle w:val="Titre"/>
        <w:spacing w:before="240" w:after="120"/>
        <w:ind w:firstLine="709"/>
        <w:jc w:val="both"/>
        <w:rPr>
          <w:color w:val="339966"/>
        </w:rPr>
      </w:pPr>
    </w:p>
    <w:bookmarkEnd w:id="0"/>
    <w:bookmarkEnd w:id="1"/>
    <w:p w:rsidR="000C7FB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sz w:val="28"/>
          <w:szCs w:val="28"/>
          <w:lang w:bidi="ar-MA"/>
        </w:rPr>
      </w:pPr>
    </w:p>
    <w:p w:rsidR="000C7FB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sz w:val="28"/>
          <w:szCs w:val="28"/>
          <w:lang w:bidi="ar-MA"/>
        </w:rPr>
      </w:pPr>
    </w:p>
    <w:p w:rsidR="000C7FB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sz w:val="28"/>
          <w:szCs w:val="28"/>
          <w:lang w:bidi="ar-MA"/>
        </w:rPr>
      </w:pPr>
    </w:p>
    <w:p w:rsidR="000C7FB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sz w:val="28"/>
          <w:szCs w:val="28"/>
          <w:lang w:bidi="ar-MA"/>
        </w:rPr>
      </w:pPr>
    </w:p>
    <w:p w:rsidR="000C7FB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sz w:val="28"/>
          <w:szCs w:val="28"/>
          <w:lang w:bidi="ar-MA"/>
        </w:rPr>
      </w:pPr>
    </w:p>
    <w:p w:rsidR="000C7FB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sz w:val="28"/>
          <w:szCs w:val="28"/>
          <w:lang w:bidi="ar-MA"/>
        </w:rPr>
      </w:pPr>
    </w:p>
    <w:p w:rsidR="000C7FB0" w:rsidRPr="00F30AB4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sz w:val="28"/>
          <w:szCs w:val="28"/>
          <w:rtl/>
          <w:lang w:bidi="ar-MA"/>
        </w:rPr>
      </w:pPr>
    </w:p>
    <w:p w:rsidR="000C7FB0" w:rsidRPr="00955E5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sz w:val="40"/>
          <w:szCs w:val="40"/>
          <w:lang w:bidi="ar-MA"/>
        </w:rPr>
      </w:pPr>
    </w:p>
    <w:p w:rsidR="000C7FB0" w:rsidRPr="00CE4F8C" w:rsidRDefault="000C7FB0" w:rsidP="000C7FB0">
      <w:pPr>
        <w:autoSpaceDE w:val="0"/>
        <w:autoSpaceDN w:val="0"/>
        <w:bidi/>
        <w:adjustRightInd w:val="0"/>
        <w:ind w:right="44"/>
        <w:jc w:val="center"/>
        <w:rPr>
          <w:rFonts w:ascii="Andalus" w:hAnsi="Andalus" w:cs="Simplified Arabic"/>
          <w:sz w:val="48"/>
          <w:szCs w:val="48"/>
          <w:rtl/>
          <w:lang w:bidi="ar-MA"/>
        </w:rPr>
      </w:pPr>
      <w:r w:rsidRPr="00CE4F8C">
        <w:rPr>
          <w:rFonts w:ascii="Andalus" w:hAnsi="Andalus" w:cs="Simplified Arabic" w:hint="cs"/>
          <w:sz w:val="48"/>
          <w:szCs w:val="48"/>
          <w:rtl/>
          <w:lang w:bidi="ar-MA"/>
        </w:rPr>
        <w:t>مداخلة للسيد أحمد لحليمي علمي</w:t>
      </w:r>
    </w:p>
    <w:p w:rsidR="000C7FB0" w:rsidRPr="00577565" w:rsidRDefault="000C7FB0" w:rsidP="000C7FB0">
      <w:pPr>
        <w:autoSpaceDE w:val="0"/>
        <w:autoSpaceDN w:val="0"/>
        <w:bidi/>
        <w:adjustRightInd w:val="0"/>
        <w:ind w:right="44"/>
        <w:jc w:val="center"/>
        <w:rPr>
          <w:rFonts w:ascii="Andalus" w:hAnsi="Andalus" w:cs="Simplified Arabic"/>
          <w:b w:val="0"/>
          <w:bCs w:val="0"/>
          <w:sz w:val="40"/>
          <w:szCs w:val="40"/>
          <w:rtl/>
          <w:lang w:bidi="ar-MA"/>
        </w:rPr>
      </w:pPr>
      <w:r w:rsidRPr="00CE4F8C">
        <w:rPr>
          <w:rFonts w:ascii="Andalus" w:hAnsi="Andalus" w:cs="Simplified Arabic" w:hint="cs"/>
          <w:sz w:val="48"/>
          <w:szCs w:val="48"/>
          <w:rtl/>
          <w:lang w:bidi="ar-MA"/>
        </w:rPr>
        <w:t>المندوب السامي للتخطيط</w:t>
      </w:r>
    </w:p>
    <w:p w:rsidR="00DE2839" w:rsidRPr="00577565" w:rsidRDefault="00DE2839" w:rsidP="000C7FB0">
      <w:pPr>
        <w:autoSpaceDE w:val="0"/>
        <w:autoSpaceDN w:val="0"/>
        <w:bidi/>
        <w:adjustRightInd w:val="0"/>
        <w:ind w:right="44"/>
        <w:jc w:val="center"/>
        <w:rPr>
          <w:rFonts w:ascii="Andalus" w:hAnsi="Andalus" w:cs="Simplified Arabic"/>
          <w:b w:val="0"/>
          <w:bCs w:val="0"/>
          <w:sz w:val="40"/>
          <w:szCs w:val="40"/>
          <w:rtl/>
          <w:lang w:bidi="ar-MA"/>
        </w:rPr>
      </w:pPr>
    </w:p>
    <w:p w:rsidR="000C7FB0" w:rsidRPr="00577565" w:rsidRDefault="000C7FB0" w:rsidP="00DE2839">
      <w:pPr>
        <w:autoSpaceDE w:val="0"/>
        <w:autoSpaceDN w:val="0"/>
        <w:bidi/>
        <w:adjustRightInd w:val="0"/>
        <w:ind w:right="44"/>
        <w:jc w:val="center"/>
        <w:rPr>
          <w:rFonts w:ascii="Andalus" w:hAnsi="Andalus" w:cs="Simplified Arabic"/>
          <w:b w:val="0"/>
          <w:bCs w:val="0"/>
          <w:sz w:val="40"/>
          <w:szCs w:val="40"/>
          <w:rtl/>
          <w:lang w:bidi="ar-MA"/>
        </w:rPr>
      </w:pPr>
      <w:r w:rsidRPr="00577565">
        <w:rPr>
          <w:rFonts w:ascii="Andalus" w:hAnsi="Andalus" w:cs="Simplified Arabic" w:hint="cs"/>
          <w:b w:val="0"/>
          <w:bCs w:val="0"/>
          <w:sz w:val="40"/>
          <w:szCs w:val="40"/>
          <w:rtl/>
          <w:lang w:bidi="ar-MA"/>
        </w:rPr>
        <w:t>ندوة صحفية حول:</w:t>
      </w:r>
    </w:p>
    <w:p w:rsidR="000C7FB0" w:rsidRPr="00577565" w:rsidRDefault="000C7FB0" w:rsidP="000C7FB0">
      <w:pPr>
        <w:autoSpaceDE w:val="0"/>
        <w:autoSpaceDN w:val="0"/>
        <w:bidi/>
        <w:adjustRightInd w:val="0"/>
        <w:ind w:right="44"/>
        <w:jc w:val="center"/>
        <w:rPr>
          <w:rFonts w:ascii="Andalus" w:hAnsi="Andalus" w:cs="Simplified Arabic"/>
          <w:b w:val="0"/>
          <w:bCs w:val="0"/>
          <w:sz w:val="40"/>
          <w:szCs w:val="40"/>
          <w:rtl/>
          <w:lang w:bidi="ar-MA"/>
        </w:rPr>
      </w:pPr>
      <w:r w:rsidRPr="00577565">
        <w:rPr>
          <w:rFonts w:ascii="Andalus" w:hAnsi="Andalus" w:cs="Simplified Arabic" w:hint="cs"/>
          <w:b w:val="0"/>
          <w:bCs w:val="0"/>
          <w:sz w:val="40"/>
          <w:szCs w:val="40"/>
          <w:rtl/>
          <w:lang w:bidi="ar-MA"/>
        </w:rPr>
        <w:t xml:space="preserve"> الميزانية الاقتصادية الاستشرافية لسنة 2015</w:t>
      </w:r>
    </w:p>
    <w:p w:rsidR="000C7FB0" w:rsidRPr="00577565" w:rsidRDefault="000C7FB0" w:rsidP="000C7FB0">
      <w:pPr>
        <w:autoSpaceDE w:val="0"/>
        <w:autoSpaceDN w:val="0"/>
        <w:bidi/>
        <w:adjustRightInd w:val="0"/>
        <w:ind w:right="44"/>
        <w:jc w:val="center"/>
        <w:rPr>
          <w:rFonts w:ascii="Andalus" w:hAnsi="Andalus" w:cs="Simplified Arabic"/>
          <w:b w:val="0"/>
          <w:bCs w:val="0"/>
          <w:color w:val="00B050"/>
          <w:sz w:val="40"/>
          <w:szCs w:val="40"/>
          <w:rtl/>
          <w:lang w:bidi="ar-MA"/>
        </w:rPr>
      </w:pPr>
    </w:p>
    <w:p w:rsidR="000C7FB0" w:rsidRPr="00955E5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sz w:val="40"/>
          <w:szCs w:val="40"/>
          <w:lang w:bidi="ar-MA"/>
        </w:rPr>
      </w:pPr>
    </w:p>
    <w:p w:rsidR="000C7FB0" w:rsidRPr="00955E5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sz w:val="40"/>
          <w:szCs w:val="40"/>
          <w:lang w:bidi="ar-MA"/>
        </w:rPr>
      </w:pPr>
    </w:p>
    <w:p w:rsidR="000C7FB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lang w:bidi="ar-MA"/>
        </w:rPr>
      </w:pPr>
    </w:p>
    <w:p w:rsidR="000C7FB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lang w:bidi="ar-MA"/>
        </w:rPr>
      </w:pPr>
    </w:p>
    <w:p w:rsidR="000C7FB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lang w:bidi="ar-MA"/>
        </w:rPr>
      </w:pPr>
    </w:p>
    <w:p w:rsidR="000C7FB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lang w:bidi="ar-MA"/>
        </w:rPr>
      </w:pPr>
    </w:p>
    <w:p w:rsidR="000C7FB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lang w:bidi="ar-MA"/>
        </w:rPr>
      </w:pPr>
    </w:p>
    <w:p w:rsidR="00DE2839" w:rsidRPr="00DE2839" w:rsidRDefault="00DE2839" w:rsidP="00DE2839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lang w:bidi="ar-MA"/>
        </w:rPr>
      </w:pPr>
    </w:p>
    <w:p w:rsidR="000C7FB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lang w:bidi="ar-MA"/>
        </w:rPr>
      </w:pPr>
    </w:p>
    <w:p w:rsidR="000C7FB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lang w:bidi="ar-MA"/>
        </w:rPr>
      </w:pPr>
    </w:p>
    <w:p w:rsidR="000C7FB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 w:hint="cs"/>
          <w:color w:val="000000"/>
          <w:rtl/>
          <w:lang w:bidi="ar-MA"/>
        </w:rPr>
      </w:pPr>
    </w:p>
    <w:p w:rsidR="00CE4F8C" w:rsidRDefault="00CE4F8C" w:rsidP="00CE4F8C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lang w:bidi="ar-MA"/>
        </w:rPr>
      </w:pPr>
    </w:p>
    <w:p w:rsidR="000C7FB0" w:rsidRPr="00E12E3F" w:rsidRDefault="000C7FB0" w:rsidP="000C7FB0">
      <w:pPr>
        <w:autoSpaceDE w:val="0"/>
        <w:autoSpaceDN w:val="0"/>
        <w:bidi/>
        <w:adjustRightInd w:val="0"/>
        <w:ind w:right="-284"/>
        <w:jc w:val="center"/>
        <w:rPr>
          <w:rFonts w:ascii="TimesNewRoman" w:cs="Simplified Arabic"/>
          <w:b w:val="0"/>
          <w:bCs w:val="0"/>
          <w:color w:val="000000"/>
          <w:sz w:val="26"/>
          <w:szCs w:val="26"/>
          <w:lang w:bidi="ar-MA"/>
        </w:rPr>
      </w:pPr>
      <w:r w:rsidRPr="00E12E3F">
        <w:rPr>
          <w:rFonts w:ascii="TimesNewRoman" w:cs="Simplified Arabic" w:hint="cs"/>
          <w:color w:val="000000"/>
          <w:sz w:val="26"/>
          <w:szCs w:val="26"/>
          <w:rtl/>
          <w:lang w:bidi="ar-MA"/>
        </w:rPr>
        <w:t>الدارالبيضاء 25 يونيو 2014</w:t>
      </w:r>
    </w:p>
    <w:p w:rsidR="000C7FB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lang w:bidi="ar-MA"/>
        </w:rPr>
      </w:pPr>
    </w:p>
    <w:p w:rsidR="000C7FB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lang w:bidi="ar-MA"/>
        </w:rPr>
      </w:pPr>
    </w:p>
    <w:p w:rsidR="000C7FB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lang w:bidi="ar-MA"/>
        </w:rPr>
      </w:pPr>
    </w:p>
    <w:p w:rsidR="000C7FB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lang w:bidi="ar-MA"/>
        </w:rPr>
      </w:pPr>
    </w:p>
    <w:p w:rsidR="000C7FB0" w:rsidRDefault="000C7FB0" w:rsidP="000C7FB0">
      <w:pPr>
        <w:autoSpaceDE w:val="0"/>
        <w:autoSpaceDN w:val="0"/>
        <w:bidi/>
        <w:adjustRightInd w:val="0"/>
        <w:ind w:right="-284"/>
        <w:rPr>
          <w:rFonts w:ascii="TimesNewRoman" w:cs="Simplified Arabic"/>
          <w:color w:val="000000"/>
          <w:lang w:bidi="ar-MA"/>
        </w:rPr>
      </w:pPr>
    </w:p>
    <w:p w:rsidR="000C7FB0" w:rsidRPr="008A5FA2" w:rsidRDefault="000C7FB0" w:rsidP="00387333">
      <w:pPr>
        <w:autoSpaceDE w:val="0"/>
        <w:autoSpaceDN w:val="0"/>
        <w:bidi/>
        <w:adjustRightInd w:val="0"/>
        <w:ind w:right="44"/>
        <w:jc w:val="center"/>
        <w:rPr>
          <w:rFonts w:ascii="Andalus" w:hAnsi="Andalus" w:cs="Simplified Arabic"/>
          <w:b w:val="0"/>
          <w:bCs w:val="0"/>
          <w:sz w:val="32"/>
          <w:szCs w:val="32"/>
          <w:rtl/>
          <w:lang w:val="en-US" w:bidi="ar-MA"/>
        </w:rPr>
      </w:pPr>
      <w:r w:rsidRPr="008A5FA2">
        <w:rPr>
          <w:rFonts w:ascii="Andalus" w:hAnsi="Andalus" w:cs="Simplified Arabic" w:hint="cs"/>
          <w:sz w:val="32"/>
          <w:szCs w:val="32"/>
          <w:rtl/>
          <w:lang w:val="en-US" w:bidi="ar-MA"/>
        </w:rPr>
        <w:t xml:space="preserve">الوضعية الماكرواقتصــادية </w:t>
      </w:r>
      <w:r w:rsidR="00387333">
        <w:rPr>
          <w:rFonts w:ascii="Andalus" w:hAnsi="Andalus" w:cs="Simplified Arabic" w:hint="cs"/>
          <w:sz w:val="32"/>
          <w:szCs w:val="32"/>
          <w:rtl/>
          <w:lang w:val="en-US" w:bidi="ar-MA"/>
        </w:rPr>
        <w:t>ل</w:t>
      </w:r>
      <w:r w:rsidRPr="008A5FA2">
        <w:rPr>
          <w:rFonts w:ascii="Andalus" w:hAnsi="Andalus" w:cs="Simplified Arabic" w:hint="cs"/>
          <w:sz w:val="32"/>
          <w:szCs w:val="32"/>
          <w:rtl/>
          <w:lang w:val="en-US" w:bidi="ar-MA"/>
        </w:rPr>
        <w:t xml:space="preserve">سنة </w:t>
      </w:r>
      <w:r>
        <w:rPr>
          <w:rFonts w:ascii="Andalus" w:hAnsi="Andalus" w:cs="Simplified Arabic" w:hint="cs"/>
          <w:sz w:val="32"/>
          <w:szCs w:val="32"/>
          <w:rtl/>
          <w:lang w:val="en-US" w:bidi="ar-MA"/>
        </w:rPr>
        <w:t>2014</w:t>
      </w:r>
    </w:p>
    <w:p w:rsidR="000C7FB0" w:rsidRPr="008A5FA2" w:rsidRDefault="000C7FB0" w:rsidP="000C7FB0">
      <w:pPr>
        <w:autoSpaceDE w:val="0"/>
        <w:autoSpaceDN w:val="0"/>
        <w:bidi/>
        <w:adjustRightInd w:val="0"/>
        <w:ind w:right="44"/>
        <w:jc w:val="center"/>
        <w:rPr>
          <w:rFonts w:ascii="Andalus" w:hAnsi="Andalus" w:cs="Simplified Arabic"/>
          <w:b w:val="0"/>
          <w:bCs w:val="0"/>
          <w:sz w:val="32"/>
          <w:szCs w:val="32"/>
          <w:rtl/>
          <w:lang w:val="en-US" w:bidi="ar-MA"/>
        </w:rPr>
      </w:pPr>
      <w:r w:rsidRPr="008A5FA2">
        <w:rPr>
          <w:rFonts w:ascii="Andalus" w:hAnsi="Andalus" w:cs="Simplified Arabic" w:hint="cs"/>
          <w:sz w:val="32"/>
          <w:szCs w:val="32"/>
          <w:rtl/>
          <w:lang w:val="en-US" w:bidi="ar-MA"/>
        </w:rPr>
        <w:t xml:space="preserve">وتوقعات تطورها خلال سنة </w:t>
      </w:r>
      <w:r>
        <w:rPr>
          <w:rFonts w:ascii="Andalus" w:hAnsi="Andalus" w:cs="Simplified Arabic" w:hint="cs"/>
          <w:sz w:val="32"/>
          <w:szCs w:val="32"/>
          <w:rtl/>
          <w:lang w:val="en-US" w:bidi="ar-MA"/>
        </w:rPr>
        <w:t>2015</w:t>
      </w:r>
    </w:p>
    <w:p w:rsidR="000C7FB0" w:rsidRPr="001A4C8A" w:rsidRDefault="000C7FB0" w:rsidP="001A4C8A">
      <w:pPr>
        <w:autoSpaceDE w:val="0"/>
        <w:autoSpaceDN w:val="0"/>
        <w:bidi/>
        <w:adjustRightInd w:val="0"/>
        <w:ind w:right="-284"/>
        <w:jc w:val="both"/>
        <w:rPr>
          <w:rFonts w:cs="Simplified Arabic"/>
          <w:sz w:val="32"/>
          <w:szCs w:val="32"/>
          <w:lang w:bidi="ar-MA"/>
        </w:rPr>
      </w:pPr>
    </w:p>
    <w:p w:rsidR="000C7FB0" w:rsidRPr="009C4617" w:rsidRDefault="000C7FB0" w:rsidP="001A4C8A">
      <w:pPr>
        <w:pStyle w:val="Paragraphedeliste"/>
        <w:numPr>
          <w:ilvl w:val="0"/>
          <w:numId w:val="22"/>
        </w:numPr>
        <w:autoSpaceDE w:val="0"/>
        <w:autoSpaceDN w:val="0"/>
        <w:bidi/>
        <w:adjustRightInd w:val="0"/>
        <w:spacing w:after="0" w:line="240" w:lineRule="auto"/>
        <w:ind w:left="714" w:right="-284" w:hanging="357"/>
        <w:jc w:val="both"/>
        <w:rPr>
          <w:rFonts w:ascii="TimesNewRoman" w:cs="Simplified Arabic"/>
          <w:b/>
          <w:bCs/>
          <w:color w:val="000000"/>
          <w:sz w:val="28"/>
          <w:szCs w:val="28"/>
        </w:rPr>
      </w:pPr>
      <w:r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</w:rPr>
        <w:t>يقدر</w:t>
      </w:r>
      <w:r w:rsidRPr="009C4617">
        <w:rPr>
          <w:rFonts w:ascii="TimesNewRoman" w:cs="Simplified Arabic"/>
          <w:b/>
          <w:bCs/>
          <w:color w:val="000000"/>
          <w:sz w:val="28"/>
          <w:szCs w:val="28"/>
        </w:rPr>
        <w:t xml:space="preserve"> </w:t>
      </w:r>
      <w:r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</w:rPr>
        <w:t>نمو</w:t>
      </w:r>
      <w:r w:rsidRPr="009C4617">
        <w:rPr>
          <w:rFonts w:ascii="TimesNewRoman" w:cs="Simplified Arabic"/>
          <w:b/>
          <w:bCs/>
          <w:color w:val="000000"/>
          <w:sz w:val="28"/>
          <w:szCs w:val="28"/>
        </w:rPr>
        <w:t xml:space="preserve"> </w:t>
      </w:r>
      <w:r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</w:rPr>
        <w:t>الاقتصاد</w:t>
      </w:r>
      <w:r w:rsidRPr="009C4617">
        <w:rPr>
          <w:rFonts w:ascii="TimesNewRoman" w:cs="Simplified Arabic"/>
          <w:b/>
          <w:bCs/>
          <w:color w:val="000000"/>
          <w:sz w:val="28"/>
          <w:szCs w:val="28"/>
        </w:rPr>
        <w:t xml:space="preserve"> </w:t>
      </w:r>
      <w:r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</w:rPr>
        <w:t>الوطني</w:t>
      </w:r>
      <w:r w:rsidRPr="009C4617">
        <w:rPr>
          <w:rFonts w:ascii="TimesNewRoman" w:cs="Simplified Arabic"/>
          <w:b/>
          <w:bCs/>
          <w:color w:val="000000"/>
          <w:sz w:val="28"/>
          <w:szCs w:val="28"/>
        </w:rPr>
        <w:t xml:space="preserve"> </w:t>
      </w:r>
      <w:r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</w:rPr>
        <w:t>ب</w:t>
      </w:r>
      <w:r w:rsidRPr="009C4617">
        <w:rPr>
          <w:rFonts w:ascii="TimesNewRoman" w:cs="Simplified Arabic"/>
          <w:b/>
          <w:bCs/>
          <w:color w:val="000000"/>
          <w:sz w:val="28"/>
          <w:szCs w:val="28"/>
        </w:rPr>
        <w:t xml:space="preserve"> </w:t>
      </w:r>
      <w:r w:rsidRPr="009C4617">
        <w:rPr>
          <w:rFonts w:ascii="Times New Roman" w:hAnsi="Times New Roman" w:cs="Simplified Arabic"/>
          <w:b/>
          <w:bCs/>
          <w:color w:val="000000"/>
          <w:sz w:val="28"/>
          <w:szCs w:val="28"/>
        </w:rPr>
        <w:t>%</w:t>
      </w:r>
      <w:r w:rsidRPr="009C4617">
        <w:rPr>
          <w:rFonts w:cs="Simplified Arabic"/>
          <w:b/>
          <w:bCs/>
          <w:color w:val="000000"/>
          <w:sz w:val="28"/>
          <w:szCs w:val="28"/>
        </w:rPr>
        <w:t>2</w:t>
      </w:r>
      <w:r w:rsidRPr="009C4617">
        <w:rPr>
          <w:rFonts w:ascii="Times New Roman" w:hAnsi="Times New Roman" w:cs="Simplified Arabic"/>
          <w:b/>
          <w:bCs/>
          <w:color w:val="000000"/>
          <w:sz w:val="28"/>
          <w:szCs w:val="28"/>
        </w:rPr>
        <w:t xml:space="preserve">,5 </w:t>
      </w:r>
      <w:r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</w:rPr>
        <w:t>سنة</w:t>
      </w:r>
      <w:r w:rsidRPr="009C4617">
        <w:rPr>
          <w:rFonts w:ascii="TimesNewRoman" w:cs="Simplified Arabic"/>
          <w:b/>
          <w:bCs/>
          <w:color w:val="000000"/>
          <w:sz w:val="28"/>
          <w:szCs w:val="28"/>
        </w:rPr>
        <w:t xml:space="preserve"> </w:t>
      </w:r>
      <w:r w:rsidRPr="009C4617">
        <w:rPr>
          <w:rFonts w:ascii="Times New Roman" w:hAnsi="Times New Roman" w:cs="Simplified Arabic"/>
          <w:b/>
          <w:bCs/>
          <w:color w:val="000000"/>
          <w:sz w:val="28"/>
          <w:szCs w:val="28"/>
        </w:rPr>
        <w:t xml:space="preserve">2014 </w:t>
      </w:r>
      <w:r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</w:rPr>
        <w:t>ويتوقع</w:t>
      </w:r>
      <w:r w:rsidRPr="009C4617">
        <w:rPr>
          <w:rFonts w:ascii="TimesNewRoman" w:cs="Simplified Arabic"/>
          <w:b/>
          <w:bCs/>
          <w:color w:val="000000"/>
          <w:sz w:val="28"/>
          <w:szCs w:val="28"/>
        </w:rPr>
        <w:t xml:space="preserve"> </w:t>
      </w:r>
      <w:r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</w:rPr>
        <w:t>أن</w:t>
      </w:r>
      <w:r w:rsidRPr="009C4617">
        <w:rPr>
          <w:rFonts w:ascii="TimesNewRoman" w:cs="Simplified Arabic"/>
          <w:b/>
          <w:bCs/>
          <w:color w:val="000000"/>
          <w:sz w:val="28"/>
          <w:szCs w:val="28"/>
        </w:rPr>
        <w:t xml:space="preserve"> </w:t>
      </w:r>
      <w:r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</w:rPr>
        <w:t>يبلغ</w:t>
      </w:r>
      <w:r w:rsidRPr="009C4617">
        <w:rPr>
          <w:rFonts w:ascii="TimesNewRoman" w:cs="Simplified Arabic"/>
          <w:b/>
          <w:bCs/>
          <w:color w:val="000000"/>
          <w:sz w:val="28"/>
          <w:szCs w:val="28"/>
        </w:rPr>
        <w:t xml:space="preserve"> </w:t>
      </w:r>
      <w:r w:rsidRPr="009C4617">
        <w:rPr>
          <w:rFonts w:ascii="Times New Roman" w:hAnsi="Times New Roman" w:cs="Simplified Arabic"/>
          <w:b/>
          <w:bCs/>
          <w:color w:val="000000"/>
          <w:sz w:val="28"/>
          <w:szCs w:val="28"/>
        </w:rPr>
        <w:t xml:space="preserve">%3,7 </w:t>
      </w:r>
      <w:r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</w:rPr>
        <w:t xml:space="preserve">سنة </w:t>
      </w:r>
      <w:r w:rsidRPr="009C4617">
        <w:rPr>
          <w:rFonts w:ascii="Times New Roman" w:hAnsi="Times New Roman" w:cs="Simplified Arabic"/>
          <w:b/>
          <w:bCs/>
          <w:color w:val="000000"/>
          <w:sz w:val="28"/>
          <w:szCs w:val="28"/>
        </w:rPr>
        <w:t>2015</w:t>
      </w:r>
      <w:r w:rsidRPr="009C4617">
        <w:rPr>
          <w:rFonts w:cs="Simplified Arabic" w:hint="cs"/>
          <w:b/>
          <w:bCs/>
          <w:color w:val="000000"/>
          <w:sz w:val="28"/>
          <w:szCs w:val="28"/>
          <w:rtl/>
          <w:lang w:val="en-US" w:bidi="ar-MA"/>
        </w:rPr>
        <w:t>،</w:t>
      </w:r>
    </w:p>
    <w:p w:rsidR="000C7FB0" w:rsidRPr="009C4617" w:rsidRDefault="000C7FB0" w:rsidP="001A4C8A">
      <w:pPr>
        <w:pStyle w:val="Paragraphedeliste"/>
        <w:numPr>
          <w:ilvl w:val="0"/>
          <w:numId w:val="22"/>
        </w:numPr>
        <w:autoSpaceDE w:val="0"/>
        <w:autoSpaceDN w:val="0"/>
        <w:bidi/>
        <w:adjustRightInd w:val="0"/>
        <w:spacing w:after="0" w:line="240" w:lineRule="auto"/>
        <w:ind w:left="714" w:right="-284" w:hanging="357"/>
        <w:jc w:val="both"/>
        <w:rPr>
          <w:rFonts w:ascii="TimesNewRoman" w:cs="Simplified Arabic"/>
          <w:b/>
          <w:bCs/>
          <w:color w:val="000000"/>
          <w:sz w:val="28"/>
          <w:szCs w:val="28"/>
        </w:rPr>
      </w:pPr>
      <w:r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</w:rPr>
        <w:t>انتعاش تدريجي لنمو الأنشطة</w:t>
      </w:r>
      <w:r w:rsidRPr="009C4617">
        <w:rPr>
          <w:rFonts w:ascii="TimesNewRoman" w:cs="Simplified Arabic"/>
          <w:b/>
          <w:bCs/>
          <w:color w:val="000000"/>
          <w:sz w:val="28"/>
          <w:szCs w:val="28"/>
        </w:rPr>
        <w:t xml:space="preserve"> </w:t>
      </w:r>
      <w:r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</w:rPr>
        <w:t>غير</w:t>
      </w:r>
      <w:r w:rsidRPr="009C4617">
        <w:rPr>
          <w:rFonts w:ascii="TimesNewRoman" w:cs="Simplified Arabic"/>
          <w:b/>
          <w:bCs/>
          <w:color w:val="000000"/>
          <w:sz w:val="28"/>
          <w:szCs w:val="28"/>
        </w:rPr>
        <w:t xml:space="preserve"> </w:t>
      </w:r>
      <w:r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</w:rPr>
        <w:t xml:space="preserve">الفلاحية </w:t>
      </w:r>
      <w:r w:rsidR="00387333"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</w:rPr>
        <w:t>ب</w:t>
      </w:r>
      <w:r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</w:rPr>
        <w:t xml:space="preserve"> </w:t>
      </w:r>
      <w:r w:rsidRPr="009C4617">
        <w:rPr>
          <w:rFonts w:ascii="Times New Roman" w:hAnsi="Times New Roman" w:cs="Simplified Arabic"/>
          <w:b/>
          <w:bCs/>
          <w:color w:val="000000"/>
          <w:sz w:val="28"/>
          <w:szCs w:val="28"/>
          <w:lang w:bidi="ar-MA"/>
        </w:rPr>
        <w:t>%3,</w:t>
      </w:r>
      <w:r w:rsidR="00387333" w:rsidRPr="009C4617">
        <w:rPr>
          <w:rFonts w:ascii="Times New Roman" w:hAnsi="Times New Roman" w:cs="Simplified Arabic"/>
          <w:b/>
          <w:bCs/>
          <w:color w:val="000000"/>
          <w:sz w:val="28"/>
          <w:szCs w:val="28"/>
          <w:lang w:bidi="ar-MA"/>
        </w:rPr>
        <w:t>1</w:t>
      </w:r>
      <w:r w:rsidRPr="009C4617">
        <w:rPr>
          <w:rFonts w:ascii="Times New Roman" w:hAnsi="Times New Roman" w:cs="Simplified Arabic" w:hint="cs"/>
          <w:b/>
          <w:bCs/>
          <w:color w:val="000000"/>
          <w:sz w:val="28"/>
          <w:szCs w:val="28"/>
          <w:rtl/>
        </w:rPr>
        <w:t xml:space="preserve"> سنة </w:t>
      </w:r>
      <w:r w:rsidRPr="009C4617">
        <w:rPr>
          <w:rFonts w:ascii="Times New Roman" w:hAnsi="Times New Roman" w:cs="Simplified Arabic"/>
          <w:b/>
          <w:bCs/>
          <w:color w:val="000000"/>
          <w:sz w:val="28"/>
          <w:szCs w:val="28"/>
        </w:rPr>
        <w:t>2014</w:t>
      </w:r>
      <w:r w:rsidRPr="009C4617">
        <w:rPr>
          <w:rFonts w:ascii="Times New Roman" w:hAnsi="Times New Roman" w:cs="Simplified Arabic" w:hint="cs"/>
          <w:b/>
          <w:bCs/>
          <w:color w:val="000000"/>
          <w:sz w:val="28"/>
          <w:szCs w:val="28"/>
          <w:rtl/>
        </w:rPr>
        <w:t xml:space="preserve"> و</w:t>
      </w:r>
      <w:r w:rsidRPr="009C4617">
        <w:rPr>
          <w:rFonts w:ascii="Times New Roman" w:hAnsi="Times New Roman" w:cs="Simplified Arabic"/>
          <w:b/>
          <w:bCs/>
          <w:color w:val="000000"/>
          <w:sz w:val="28"/>
          <w:szCs w:val="28"/>
          <w:lang w:bidi="ar-MA"/>
        </w:rPr>
        <w:t>%3,</w:t>
      </w:r>
      <w:r w:rsidR="00387333" w:rsidRPr="009C4617">
        <w:rPr>
          <w:rFonts w:ascii="Times New Roman" w:hAnsi="Times New Roman" w:cs="Simplified Arabic"/>
          <w:b/>
          <w:bCs/>
          <w:color w:val="000000"/>
          <w:sz w:val="28"/>
          <w:szCs w:val="28"/>
          <w:lang w:bidi="ar-MA"/>
        </w:rPr>
        <w:t>7</w:t>
      </w:r>
      <w:r w:rsidRPr="009C4617">
        <w:rPr>
          <w:rFonts w:ascii="Times New Roman" w:hAnsi="Times New Roman" w:cs="Simplified Arabic" w:hint="cs"/>
          <w:b/>
          <w:bCs/>
          <w:color w:val="000000"/>
          <w:sz w:val="28"/>
          <w:szCs w:val="28"/>
          <w:rtl/>
        </w:rPr>
        <w:t xml:space="preserve"> </w:t>
      </w:r>
      <w:r w:rsidRPr="009C4617">
        <w:rPr>
          <w:rFonts w:ascii="Times New Roman" w:hAnsi="Times New Roman" w:cs="Simplified Arabic" w:hint="cs"/>
          <w:b/>
          <w:bCs/>
          <w:color w:val="000000"/>
          <w:sz w:val="28"/>
          <w:szCs w:val="28"/>
          <w:rtl/>
          <w:lang w:bidi="ar-MA"/>
        </w:rPr>
        <w:t xml:space="preserve">سنة </w:t>
      </w:r>
      <w:r w:rsidRPr="009C4617">
        <w:rPr>
          <w:rFonts w:ascii="Times New Roman" w:hAnsi="Times New Roman" w:cs="Simplified Arabic"/>
          <w:b/>
          <w:bCs/>
          <w:color w:val="000000"/>
          <w:sz w:val="28"/>
          <w:szCs w:val="28"/>
          <w:lang w:bidi="ar-MA"/>
        </w:rPr>
        <w:t>2015</w:t>
      </w:r>
      <w:r w:rsidR="00955E50" w:rsidRPr="009C4617">
        <w:rPr>
          <w:rFonts w:ascii="Times New Roman" w:hAnsi="Times New Roman" w:cs="Simplified Arabic" w:hint="cs"/>
          <w:b/>
          <w:bCs/>
          <w:color w:val="000000"/>
          <w:sz w:val="28"/>
          <w:szCs w:val="28"/>
          <w:rtl/>
          <w:lang w:bidi="ar-MA"/>
        </w:rPr>
        <w:t xml:space="preserve"> عوض</w:t>
      </w:r>
      <w:r w:rsidRPr="009C4617">
        <w:rPr>
          <w:rFonts w:ascii="Times New Roman" w:hAnsi="Times New Roman" w:cs="Simplified Arabic" w:hint="cs"/>
          <w:b/>
          <w:bCs/>
          <w:color w:val="000000"/>
          <w:sz w:val="28"/>
          <w:szCs w:val="28"/>
          <w:rtl/>
          <w:lang w:bidi="ar-MA"/>
        </w:rPr>
        <w:t xml:space="preserve"> </w:t>
      </w:r>
      <w:r w:rsidR="00955E50" w:rsidRPr="009C4617">
        <w:rPr>
          <w:rFonts w:ascii="Times New Roman" w:hAnsi="Times New Roman" w:cs="Simplified Arabic"/>
          <w:b/>
          <w:bCs/>
          <w:color w:val="000000"/>
          <w:sz w:val="28"/>
          <w:szCs w:val="28"/>
          <w:lang w:bidi="ar-MA"/>
        </w:rPr>
        <w:t>%1,8</w:t>
      </w:r>
      <w:r w:rsidR="00955E50" w:rsidRPr="009C4617">
        <w:rPr>
          <w:rFonts w:ascii="Times New Roman" w:hAnsi="Times New Roman" w:cs="Simplified Arabic" w:hint="cs"/>
          <w:b/>
          <w:bCs/>
          <w:color w:val="000000"/>
          <w:sz w:val="28"/>
          <w:szCs w:val="28"/>
          <w:rtl/>
        </w:rPr>
        <w:t xml:space="preserve"> سنة </w:t>
      </w:r>
      <w:r w:rsidR="00955E50" w:rsidRPr="009C4617">
        <w:rPr>
          <w:rFonts w:ascii="Times New Roman" w:hAnsi="Times New Roman" w:cs="Simplified Arabic"/>
          <w:b/>
          <w:bCs/>
          <w:color w:val="000000"/>
          <w:sz w:val="28"/>
          <w:szCs w:val="28"/>
        </w:rPr>
        <w:t>2013</w:t>
      </w:r>
      <w:r w:rsidR="00955E50" w:rsidRPr="009C4617">
        <w:rPr>
          <w:rFonts w:ascii="Times New Roman" w:hAnsi="Times New Roman" w:cs="Simplified Arabic" w:hint="cs"/>
          <w:b/>
          <w:bCs/>
          <w:color w:val="000000"/>
          <w:sz w:val="28"/>
          <w:szCs w:val="28"/>
          <w:rtl/>
          <w:lang w:bidi="ar-MA"/>
        </w:rPr>
        <w:t>،</w:t>
      </w:r>
    </w:p>
    <w:p w:rsidR="000C7FB0" w:rsidRPr="009C4617" w:rsidRDefault="00FC5337" w:rsidP="001A4C8A">
      <w:pPr>
        <w:pStyle w:val="Paragraphedeliste"/>
        <w:numPr>
          <w:ilvl w:val="0"/>
          <w:numId w:val="22"/>
        </w:numPr>
        <w:autoSpaceDE w:val="0"/>
        <w:autoSpaceDN w:val="0"/>
        <w:bidi/>
        <w:adjustRightInd w:val="0"/>
        <w:spacing w:after="0" w:line="240" w:lineRule="auto"/>
        <w:ind w:left="714" w:right="-284" w:hanging="357"/>
        <w:jc w:val="both"/>
        <w:rPr>
          <w:rFonts w:ascii="TimesNewRoman" w:cs="Simplified Arabic"/>
          <w:b/>
          <w:bCs/>
          <w:color w:val="000000"/>
          <w:sz w:val="28"/>
          <w:szCs w:val="28"/>
        </w:rPr>
      </w:pPr>
      <w:r w:rsidRPr="009C4617">
        <w:rPr>
          <w:rFonts w:cs="Simplified Arabic" w:hint="cs"/>
          <w:b/>
          <w:bCs/>
          <w:color w:val="000000"/>
          <w:sz w:val="28"/>
          <w:szCs w:val="28"/>
          <w:rtl/>
          <w:lang w:val="en-US" w:bidi="ar-MA"/>
        </w:rPr>
        <w:t xml:space="preserve">انتقال معدل </w:t>
      </w:r>
      <w:r w:rsidR="000C7FB0" w:rsidRPr="009C4617">
        <w:rPr>
          <w:rFonts w:cs="Simplified Arabic" w:hint="cs"/>
          <w:b/>
          <w:bCs/>
          <w:color w:val="000000"/>
          <w:sz w:val="28"/>
          <w:szCs w:val="28"/>
          <w:rtl/>
          <w:lang w:val="en-US" w:bidi="ar-MA"/>
        </w:rPr>
        <w:t xml:space="preserve">التضخم، المقاس بالسعر الضمني للناتج الداخلي الإجمالي، </w:t>
      </w:r>
      <w:r w:rsidRPr="009C4617">
        <w:rPr>
          <w:rFonts w:cs="Simplified Arabic" w:hint="cs"/>
          <w:b/>
          <w:bCs/>
          <w:color w:val="000000"/>
          <w:sz w:val="28"/>
          <w:szCs w:val="28"/>
          <w:rtl/>
          <w:lang w:val="en-US" w:bidi="ar-MA"/>
        </w:rPr>
        <w:t>م</w:t>
      </w:r>
      <w:r w:rsidR="000C7FB0" w:rsidRPr="009C4617">
        <w:rPr>
          <w:rFonts w:cs="Simplified Arabic" w:hint="cs"/>
          <w:b/>
          <w:bCs/>
          <w:color w:val="000000"/>
          <w:sz w:val="28"/>
          <w:szCs w:val="28"/>
          <w:rtl/>
          <w:lang w:val="en-US" w:bidi="ar-MA"/>
        </w:rPr>
        <w:t xml:space="preserve">ن </w:t>
      </w:r>
      <w:r w:rsidR="000C7FB0" w:rsidRPr="009C4617">
        <w:rPr>
          <w:rFonts w:ascii="Times New Roman" w:hAnsi="Times New Roman" w:cs="Simplified Arabic"/>
          <w:b/>
          <w:bCs/>
          <w:color w:val="000000"/>
          <w:sz w:val="28"/>
          <w:szCs w:val="28"/>
          <w:lang w:bidi="ar-MA"/>
        </w:rPr>
        <w:t>%1,1</w:t>
      </w:r>
      <w:r w:rsidR="000C7FB0" w:rsidRPr="009C4617">
        <w:rPr>
          <w:rFonts w:cs="Simplified Arabic" w:hint="cs"/>
          <w:b/>
          <w:bCs/>
          <w:color w:val="000000"/>
          <w:sz w:val="28"/>
          <w:szCs w:val="28"/>
          <w:rtl/>
          <w:lang w:val="en-US" w:bidi="ar-MA"/>
        </w:rPr>
        <w:t xml:space="preserve"> سنة 2014 إلى </w:t>
      </w:r>
      <w:r w:rsidR="000C7FB0" w:rsidRPr="009C4617">
        <w:rPr>
          <w:rFonts w:ascii="Times New Roman" w:hAnsi="Times New Roman" w:cs="Simplified Arabic"/>
          <w:b/>
          <w:bCs/>
          <w:color w:val="000000"/>
          <w:sz w:val="28"/>
          <w:szCs w:val="28"/>
          <w:lang w:bidi="ar-MA"/>
        </w:rPr>
        <w:t>%1,7</w:t>
      </w:r>
      <w:r w:rsidR="000C7FB0" w:rsidRPr="009C4617">
        <w:rPr>
          <w:rFonts w:cs="Simplified Arabic" w:hint="cs"/>
          <w:b/>
          <w:bCs/>
          <w:color w:val="000000"/>
          <w:sz w:val="28"/>
          <w:szCs w:val="28"/>
          <w:rtl/>
          <w:lang w:val="en-US" w:bidi="ar-MA"/>
        </w:rPr>
        <w:t xml:space="preserve"> سنة 2015،</w:t>
      </w:r>
    </w:p>
    <w:p w:rsidR="000C7FB0" w:rsidRPr="009C4617" w:rsidRDefault="000C7FB0" w:rsidP="001A4C8A">
      <w:pPr>
        <w:pStyle w:val="Paragraphedeliste"/>
        <w:numPr>
          <w:ilvl w:val="0"/>
          <w:numId w:val="22"/>
        </w:numPr>
        <w:autoSpaceDE w:val="0"/>
        <w:autoSpaceDN w:val="0"/>
        <w:bidi/>
        <w:adjustRightInd w:val="0"/>
        <w:spacing w:after="0" w:line="240" w:lineRule="auto"/>
        <w:ind w:left="714" w:right="-284" w:hanging="357"/>
        <w:jc w:val="both"/>
        <w:rPr>
          <w:rFonts w:ascii="TimesNewRoman" w:cs="Simplified Arabic"/>
          <w:b/>
          <w:bCs/>
          <w:color w:val="000000"/>
          <w:sz w:val="28"/>
          <w:szCs w:val="28"/>
        </w:rPr>
      </w:pPr>
      <w:r w:rsidRPr="009C4617">
        <w:rPr>
          <w:rFonts w:cs="Simplified Arabic" w:hint="cs"/>
          <w:b/>
          <w:bCs/>
          <w:color w:val="000000"/>
          <w:sz w:val="28"/>
          <w:szCs w:val="28"/>
          <w:rtl/>
          <w:lang w:bidi="ar-MA"/>
        </w:rPr>
        <w:t>تقلص العجز الجاري للمبادلا</w:t>
      </w:r>
      <w:r w:rsidR="00793B4B" w:rsidRPr="009C4617">
        <w:rPr>
          <w:rFonts w:cs="Simplified Arabic" w:hint="cs"/>
          <w:b/>
          <w:bCs/>
          <w:color w:val="000000"/>
          <w:sz w:val="28"/>
          <w:szCs w:val="28"/>
          <w:rtl/>
          <w:lang w:bidi="ar-MA"/>
        </w:rPr>
        <w:t xml:space="preserve">ت الخارجية، منتقلا من </w:t>
      </w:r>
      <w:r w:rsidRPr="009C4617">
        <w:rPr>
          <w:rFonts w:ascii="Times New Roman" w:hAnsi="Times New Roman" w:cs="Simplified Arabic"/>
          <w:b/>
          <w:bCs/>
          <w:color w:val="000000"/>
          <w:sz w:val="28"/>
          <w:szCs w:val="28"/>
        </w:rPr>
        <w:t>%7,6</w:t>
      </w:r>
      <w:r w:rsidRPr="009C4617">
        <w:rPr>
          <w:rFonts w:cs="Simplified Arabic" w:hint="cs"/>
          <w:b/>
          <w:bCs/>
          <w:color w:val="000000"/>
          <w:sz w:val="28"/>
          <w:szCs w:val="28"/>
          <w:rtl/>
          <w:lang w:bidi="ar-MA"/>
        </w:rPr>
        <w:t xml:space="preserve"> </w:t>
      </w:r>
      <w:r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</w:rPr>
        <w:t>من</w:t>
      </w:r>
      <w:r w:rsidRPr="009C4617">
        <w:rPr>
          <w:rFonts w:ascii="TimesNewRoman" w:cs="Simplified Arabic"/>
          <w:b/>
          <w:bCs/>
          <w:color w:val="000000"/>
          <w:sz w:val="28"/>
          <w:szCs w:val="28"/>
        </w:rPr>
        <w:t xml:space="preserve"> </w:t>
      </w:r>
      <w:r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</w:rPr>
        <w:t>الناتج</w:t>
      </w:r>
      <w:r w:rsidRPr="009C4617">
        <w:rPr>
          <w:rFonts w:ascii="TimesNewRoman" w:cs="Simplified Arabic"/>
          <w:b/>
          <w:bCs/>
          <w:color w:val="000000"/>
          <w:sz w:val="28"/>
          <w:szCs w:val="28"/>
        </w:rPr>
        <w:t xml:space="preserve"> </w:t>
      </w:r>
      <w:r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</w:rPr>
        <w:t>الداخلي</w:t>
      </w:r>
      <w:r w:rsidRPr="009C4617">
        <w:rPr>
          <w:rFonts w:ascii="TimesNewRoman" w:cs="Simplified Arabic"/>
          <w:b/>
          <w:bCs/>
          <w:color w:val="000000"/>
          <w:sz w:val="28"/>
          <w:szCs w:val="28"/>
        </w:rPr>
        <w:t xml:space="preserve"> </w:t>
      </w:r>
      <w:r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</w:rPr>
        <w:t>الإجمالي س</w:t>
      </w:r>
      <w:r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  <w:lang w:bidi="ar-MA"/>
        </w:rPr>
        <w:t xml:space="preserve">نة 2013 إلى </w:t>
      </w:r>
      <w:r w:rsidRPr="009C4617">
        <w:rPr>
          <w:rFonts w:ascii="Times New Roman" w:hAnsi="Times New Roman" w:cs="Simplified Arabic"/>
          <w:b/>
          <w:bCs/>
          <w:color w:val="000000"/>
          <w:sz w:val="28"/>
          <w:szCs w:val="28"/>
        </w:rPr>
        <w:t>%7,1</w:t>
      </w:r>
      <w:r w:rsidRPr="009C4617">
        <w:rPr>
          <w:rFonts w:cs="Simplified Arabic" w:hint="cs"/>
          <w:b/>
          <w:bCs/>
          <w:color w:val="000000"/>
          <w:sz w:val="28"/>
          <w:szCs w:val="28"/>
          <w:rtl/>
          <w:lang w:bidi="ar-MA"/>
        </w:rPr>
        <w:t xml:space="preserve"> </w:t>
      </w:r>
      <w:r w:rsidR="00134C40" w:rsidRPr="009C4617">
        <w:rPr>
          <w:rFonts w:ascii="TimesNewRoman" w:cs="Simplified Arabic" w:hint="cs"/>
          <w:b/>
          <w:bCs/>
          <w:color w:val="000000"/>
          <w:sz w:val="28"/>
          <w:szCs w:val="28"/>
          <w:rtl/>
        </w:rPr>
        <w:t xml:space="preserve">سنة 2014 ثم إلى </w:t>
      </w:r>
      <w:r w:rsidRPr="009C4617">
        <w:rPr>
          <w:rFonts w:ascii="Times New Roman" w:hAnsi="Times New Roman" w:cs="Simplified Arabic"/>
          <w:b/>
          <w:bCs/>
          <w:color w:val="000000"/>
          <w:sz w:val="28"/>
          <w:szCs w:val="28"/>
        </w:rPr>
        <w:t>%7,4</w:t>
      </w:r>
      <w:r w:rsidRPr="009C4617">
        <w:rPr>
          <w:rFonts w:ascii="Times New Roman" w:hAnsi="Times New Roman" w:cs="Simplified Arabic" w:hint="cs"/>
          <w:b/>
          <w:bCs/>
          <w:color w:val="000000"/>
          <w:sz w:val="28"/>
          <w:szCs w:val="28"/>
          <w:rtl/>
        </w:rPr>
        <w:t xml:space="preserve"> سنة 2015،</w:t>
      </w:r>
    </w:p>
    <w:p w:rsidR="000C7FB0" w:rsidRPr="009C4617" w:rsidRDefault="00387333" w:rsidP="009C4617">
      <w:pPr>
        <w:numPr>
          <w:ilvl w:val="0"/>
          <w:numId w:val="22"/>
        </w:numPr>
        <w:tabs>
          <w:tab w:val="right" w:pos="0"/>
          <w:tab w:val="right" w:pos="283"/>
          <w:tab w:val="right" w:pos="425"/>
        </w:tabs>
        <w:autoSpaceDE w:val="0"/>
        <w:autoSpaceDN w:val="0"/>
        <w:bidi/>
        <w:adjustRightInd w:val="0"/>
        <w:ind w:right="44"/>
        <w:jc w:val="both"/>
        <w:rPr>
          <w:rFonts w:ascii="TimesNewRoman" w:cs="Simplified Arabic"/>
          <w:color w:val="000000"/>
          <w:sz w:val="28"/>
          <w:szCs w:val="28"/>
          <w:lang w:bidi="ar-MA"/>
        </w:rPr>
      </w:pPr>
      <w:r w:rsidRPr="009C4617">
        <w:rPr>
          <w:rFonts w:ascii="TimesNewRoman" w:cs="Simplified Arabic" w:hint="cs"/>
          <w:color w:val="000000"/>
          <w:sz w:val="28"/>
          <w:szCs w:val="28"/>
          <w:rtl/>
          <w:lang w:bidi="ar-MA"/>
        </w:rPr>
        <w:t xml:space="preserve">ارتفاع </w:t>
      </w:r>
      <w:r w:rsidR="000C7FB0" w:rsidRPr="009C4617">
        <w:rPr>
          <w:rFonts w:ascii="TimesNewRoman" w:cs="Simplified Arabic"/>
          <w:color w:val="000000"/>
          <w:sz w:val="28"/>
          <w:szCs w:val="28"/>
          <w:rtl/>
          <w:lang w:bidi="ar-MA"/>
        </w:rPr>
        <w:t>معدل الدين العمومي</w:t>
      </w:r>
      <w:r w:rsidR="00134C40" w:rsidRPr="009C4617">
        <w:rPr>
          <w:rFonts w:ascii="TimesNewRoman" w:cs="Simplified Arabic" w:hint="cs"/>
          <w:color w:val="000000"/>
          <w:sz w:val="28"/>
          <w:szCs w:val="28"/>
          <w:rtl/>
          <w:lang w:bidi="ar-MA"/>
        </w:rPr>
        <w:t xml:space="preserve"> الإجمالي</w:t>
      </w:r>
      <w:r w:rsidR="000C7FB0" w:rsidRPr="009C4617">
        <w:rPr>
          <w:rFonts w:ascii="TimesNewRoman" w:cs="Simplified Arabic"/>
          <w:color w:val="000000"/>
          <w:sz w:val="28"/>
          <w:szCs w:val="28"/>
          <w:rtl/>
          <w:lang w:bidi="ar-MA"/>
        </w:rPr>
        <w:t xml:space="preserve">، </w:t>
      </w:r>
      <w:r w:rsidRPr="009C4617">
        <w:rPr>
          <w:rFonts w:ascii="TimesNewRoman" w:cs="Simplified Arabic" w:hint="cs"/>
          <w:color w:val="000000"/>
          <w:sz w:val="28"/>
          <w:szCs w:val="28"/>
          <w:rtl/>
          <w:lang w:bidi="ar-MA"/>
        </w:rPr>
        <w:t xml:space="preserve">لينتقل </w:t>
      </w:r>
      <w:r w:rsidR="000C7FB0" w:rsidRPr="009C4617">
        <w:rPr>
          <w:rFonts w:ascii="TimesNewRoman" w:cs="Simplified Arabic"/>
          <w:color w:val="000000"/>
          <w:sz w:val="28"/>
          <w:szCs w:val="28"/>
          <w:rtl/>
          <w:lang w:bidi="ar-MA"/>
        </w:rPr>
        <w:t xml:space="preserve">من </w:t>
      </w:r>
      <w:r w:rsidR="000C7FB0" w:rsidRPr="009C4617">
        <w:rPr>
          <w:rFonts w:ascii="TimesNewRoman" w:cs="Simplified Arabic"/>
          <w:color w:val="000000"/>
          <w:sz w:val="28"/>
          <w:szCs w:val="28"/>
          <w:lang w:bidi="ar-MA"/>
        </w:rPr>
        <w:t>%75,</w:t>
      </w:r>
      <w:r w:rsidR="007C399C" w:rsidRPr="009C4617">
        <w:rPr>
          <w:rFonts w:ascii="TimesNewRoman" w:cs="Simplified Arabic"/>
          <w:color w:val="000000"/>
          <w:sz w:val="28"/>
          <w:szCs w:val="28"/>
          <w:lang w:bidi="ar-MA"/>
        </w:rPr>
        <w:t>5</w:t>
      </w:r>
      <w:r w:rsidR="000C7FB0" w:rsidRPr="009C4617">
        <w:rPr>
          <w:rFonts w:ascii="TimesNewRoman" w:cs="Simplified Arabic"/>
          <w:color w:val="000000"/>
          <w:sz w:val="28"/>
          <w:szCs w:val="28"/>
          <w:rtl/>
          <w:lang w:bidi="ar-MA"/>
        </w:rPr>
        <w:t xml:space="preserve"> من الناتج الداخلي الإجمالي سنة 2013 إلى </w:t>
      </w:r>
      <w:r w:rsidR="000C7FB0" w:rsidRPr="009C4617">
        <w:rPr>
          <w:rFonts w:ascii="TimesNewRoman" w:cs="Simplified Arabic"/>
          <w:color w:val="000000"/>
          <w:sz w:val="28"/>
          <w:szCs w:val="28"/>
          <w:lang w:bidi="ar-MA"/>
        </w:rPr>
        <w:t>%79,7</w:t>
      </w:r>
      <w:r w:rsidR="000C7FB0" w:rsidRPr="009C4617">
        <w:rPr>
          <w:rFonts w:ascii="TimesNewRoman" w:cs="Simplified Arabic"/>
          <w:color w:val="000000"/>
          <w:sz w:val="28"/>
          <w:szCs w:val="28"/>
          <w:rtl/>
          <w:lang w:bidi="ar-MA"/>
        </w:rPr>
        <w:t xml:space="preserve"> سنة 2014</w:t>
      </w:r>
      <w:r w:rsidR="009C4617" w:rsidRPr="009C4617">
        <w:rPr>
          <w:rFonts w:ascii="TimesNewRoman" w:cs="Simplified Arabic" w:hint="cs"/>
          <w:color w:val="000000"/>
          <w:sz w:val="28"/>
          <w:szCs w:val="28"/>
          <w:rtl/>
          <w:lang w:bidi="ar-MA"/>
        </w:rPr>
        <w:t xml:space="preserve"> و</w:t>
      </w:r>
      <w:r w:rsidR="000C7FB0" w:rsidRPr="009C4617">
        <w:rPr>
          <w:rFonts w:ascii="TimesNewRoman" w:cs="Simplified Arabic" w:hint="cs"/>
          <w:color w:val="000000"/>
          <w:sz w:val="28"/>
          <w:szCs w:val="28"/>
          <w:rtl/>
          <w:lang w:bidi="ar-MA"/>
        </w:rPr>
        <w:t xml:space="preserve">إلى </w:t>
      </w:r>
      <w:r w:rsidR="000C7FB0" w:rsidRPr="009C4617">
        <w:rPr>
          <w:rFonts w:ascii="TimesNewRoman" w:cs="Simplified Arabic"/>
          <w:color w:val="000000"/>
          <w:sz w:val="28"/>
          <w:szCs w:val="28"/>
          <w:lang w:bidi="ar-MA"/>
        </w:rPr>
        <w:t>%81,4</w:t>
      </w:r>
      <w:r w:rsidR="000C7FB0" w:rsidRPr="009C4617">
        <w:rPr>
          <w:rFonts w:ascii="TimesNewRoman" w:cs="Simplified Arabic" w:hint="cs"/>
          <w:color w:val="000000"/>
          <w:sz w:val="28"/>
          <w:szCs w:val="28"/>
          <w:rtl/>
          <w:lang w:bidi="ar-MA"/>
        </w:rPr>
        <w:t xml:space="preserve"> سنة 2015. </w:t>
      </w:r>
      <w:r w:rsidR="000C7FB0" w:rsidRPr="009C4617">
        <w:rPr>
          <w:rFonts w:ascii="TimesNewRoman" w:cs="Simplified Arabic"/>
          <w:color w:val="000000"/>
          <w:sz w:val="28"/>
          <w:szCs w:val="28"/>
          <w:rtl/>
          <w:lang w:bidi="ar-MA"/>
        </w:rPr>
        <w:t xml:space="preserve">في حين سينتقل معدل </w:t>
      </w:r>
      <w:r w:rsidRPr="009C4617">
        <w:rPr>
          <w:rFonts w:ascii="TimesNewRoman" w:cs="Simplified Arabic" w:hint="cs"/>
          <w:color w:val="000000"/>
          <w:sz w:val="28"/>
          <w:szCs w:val="28"/>
          <w:rtl/>
          <w:lang w:bidi="ar-MA"/>
        </w:rPr>
        <w:t>ال</w:t>
      </w:r>
      <w:r w:rsidR="000C7FB0" w:rsidRPr="009C4617">
        <w:rPr>
          <w:rFonts w:ascii="TimesNewRoman" w:cs="Simplified Arabic"/>
          <w:color w:val="000000"/>
          <w:sz w:val="28"/>
          <w:szCs w:val="28"/>
          <w:rtl/>
          <w:lang w:bidi="ar-MA"/>
        </w:rPr>
        <w:t>دين</w:t>
      </w:r>
      <w:r w:rsidR="00577565" w:rsidRPr="009C4617">
        <w:rPr>
          <w:rFonts w:ascii="TimesNewRoman" w:cs="Simplified Arabic" w:hint="cs"/>
          <w:color w:val="000000"/>
          <w:sz w:val="28"/>
          <w:szCs w:val="28"/>
          <w:rtl/>
          <w:lang w:bidi="ar-MA"/>
        </w:rPr>
        <w:t xml:space="preserve"> </w:t>
      </w:r>
      <w:r w:rsidRPr="009C4617">
        <w:rPr>
          <w:rFonts w:ascii="TimesNewRoman" w:cs="Simplified Arabic" w:hint="cs"/>
          <w:color w:val="000000"/>
          <w:sz w:val="28"/>
          <w:szCs w:val="28"/>
          <w:rtl/>
          <w:lang w:bidi="ar-MA"/>
        </w:rPr>
        <w:t>ل</w:t>
      </w:r>
      <w:r w:rsidR="000C7FB0" w:rsidRPr="009C4617">
        <w:rPr>
          <w:rFonts w:ascii="TimesNewRoman" w:cs="Simplified Arabic"/>
          <w:color w:val="000000"/>
          <w:sz w:val="28"/>
          <w:szCs w:val="28"/>
          <w:rtl/>
          <w:lang w:bidi="ar-MA"/>
        </w:rPr>
        <w:t xml:space="preserve">لخزينة من </w:t>
      </w:r>
      <w:r w:rsidR="000C7FB0" w:rsidRPr="009C4617">
        <w:rPr>
          <w:rFonts w:ascii="TimesNewRoman" w:cs="Simplified Arabic"/>
          <w:color w:val="000000"/>
          <w:sz w:val="28"/>
          <w:szCs w:val="28"/>
          <w:lang w:bidi="ar-MA"/>
        </w:rPr>
        <w:t>%63,</w:t>
      </w:r>
      <w:r w:rsidR="007C399C" w:rsidRPr="009C4617">
        <w:rPr>
          <w:rFonts w:ascii="TimesNewRoman" w:cs="Simplified Arabic"/>
          <w:color w:val="000000"/>
          <w:sz w:val="28"/>
          <w:szCs w:val="28"/>
          <w:lang w:bidi="ar-MA"/>
        </w:rPr>
        <w:t>5</w:t>
      </w:r>
      <w:r w:rsidR="000C7FB0" w:rsidRPr="009C4617">
        <w:rPr>
          <w:rFonts w:ascii="TimesNewRoman" w:cs="Simplified Arabic"/>
          <w:color w:val="000000"/>
          <w:sz w:val="28"/>
          <w:szCs w:val="28"/>
          <w:rtl/>
          <w:lang w:bidi="ar-MA"/>
        </w:rPr>
        <w:t xml:space="preserve"> من الناتج الداخلي الإجمالي سنة 2013 إلى </w:t>
      </w:r>
      <w:r w:rsidR="000C7FB0" w:rsidRPr="009C4617">
        <w:rPr>
          <w:rFonts w:ascii="TimesNewRoman" w:cs="Simplified Arabic"/>
          <w:color w:val="000000"/>
          <w:sz w:val="28"/>
          <w:szCs w:val="28"/>
          <w:lang w:bidi="ar-MA"/>
        </w:rPr>
        <w:t>%66,4</w:t>
      </w:r>
      <w:r w:rsidR="000C7FB0" w:rsidRPr="009C4617">
        <w:rPr>
          <w:rFonts w:ascii="TimesNewRoman" w:cs="Simplified Arabic"/>
          <w:color w:val="000000"/>
          <w:sz w:val="28"/>
          <w:szCs w:val="28"/>
          <w:rtl/>
          <w:lang w:bidi="ar-MA"/>
        </w:rPr>
        <w:t xml:space="preserve"> سنة 2014</w:t>
      </w:r>
      <w:r w:rsidRPr="009C4617">
        <w:rPr>
          <w:rFonts w:ascii="TimesNewRoman" w:cs="Simplified Arabic" w:hint="cs"/>
          <w:color w:val="000000"/>
          <w:sz w:val="28"/>
          <w:szCs w:val="28"/>
          <w:rtl/>
          <w:lang w:bidi="ar-MA"/>
        </w:rPr>
        <w:t xml:space="preserve"> و</w:t>
      </w:r>
      <w:r w:rsidR="000C7FB0" w:rsidRPr="009C4617">
        <w:rPr>
          <w:rFonts w:ascii="TimesNewRoman" w:cs="Simplified Arabic"/>
          <w:color w:val="000000"/>
          <w:sz w:val="28"/>
          <w:szCs w:val="28"/>
          <w:lang w:bidi="ar-MA"/>
        </w:rPr>
        <w:t>%6</w:t>
      </w:r>
      <w:r w:rsidR="00134C40" w:rsidRPr="009C4617">
        <w:rPr>
          <w:rFonts w:ascii="TimesNewRoman" w:cs="Simplified Arabic"/>
          <w:color w:val="000000"/>
          <w:sz w:val="28"/>
          <w:szCs w:val="28"/>
          <w:lang w:bidi="ar-MA"/>
        </w:rPr>
        <w:t>7</w:t>
      </w:r>
      <w:r w:rsidR="000C7FB0" w:rsidRPr="009C4617">
        <w:rPr>
          <w:rFonts w:ascii="TimesNewRoman" w:cs="Simplified Arabic"/>
          <w:color w:val="000000"/>
          <w:sz w:val="28"/>
          <w:szCs w:val="28"/>
          <w:lang w:bidi="ar-MA"/>
        </w:rPr>
        <w:t>,</w:t>
      </w:r>
      <w:r w:rsidR="00134C40" w:rsidRPr="009C4617">
        <w:rPr>
          <w:rFonts w:ascii="TimesNewRoman" w:cs="Simplified Arabic"/>
          <w:color w:val="000000"/>
          <w:sz w:val="28"/>
          <w:szCs w:val="28"/>
          <w:lang w:bidi="ar-MA"/>
        </w:rPr>
        <w:t>6</w:t>
      </w:r>
      <w:r w:rsidR="000C7FB0" w:rsidRPr="009C4617">
        <w:rPr>
          <w:rFonts w:ascii="TimesNewRoman" w:cs="Simplified Arabic"/>
          <w:color w:val="000000"/>
          <w:sz w:val="28"/>
          <w:szCs w:val="28"/>
          <w:rtl/>
          <w:lang w:bidi="ar-MA"/>
        </w:rPr>
        <w:t xml:space="preserve"> سنة </w:t>
      </w:r>
      <w:r w:rsidR="000C7FB0" w:rsidRPr="009C4617">
        <w:rPr>
          <w:rFonts w:ascii="TimesNewRoman" w:cs="Simplified Arabic" w:hint="cs"/>
          <w:color w:val="000000"/>
          <w:sz w:val="28"/>
          <w:szCs w:val="28"/>
          <w:rtl/>
          <w:lang w:bidi="ar-MA"/>
        </w:rPr>
        <w:t>2015.</w:t>
      </w:r>
    </w:p>
    <w:p w:rsidR="000C7FB0" w:rsidRPr="00134C40" w:rsidRDefault="000C7FB0" w:rsidP="00134C40">
      <w:pPr>
        <w:tabs>
          <w:tab w:val="right" w:pos="0"/>
          <w:tab w:val="right" w:pos="283"/>
          <w:tab w:val="right" w:pos="425"/>
        </w:tabs>
        <w:autoSpaceDE w:val="0"/>
        <w:autoSpaceDN w:val="0"/>
        <w:bidi/>
        <w:adjustRightInd w:val="0"/>
        <w:ind w:left="720" w:right="44"/>
        <w:jc w:val="both"/>
        <w:rPr>
          <w:rFonts w:ascii="TimesNewRoman" w:cs="Simplified Arabic"/>
          <w:b w:val="0"/>
          <w:bCs w:val="0"/>
          <w:color w:val="000000"/>
          <w:sz w:val="32"/>
          <w:szCs w:val="32"/>
          <w:lang w:bidi="ar-MA"/>
        </w:rPr>
      </w:pPr>
    </w:p>
    <w:p w:rsidR="00EC68B9" w:rsidRDefault="00EC68B9" w:rsidP="00387333">
      <w:pPr>
        <w:autoSpaceDE w:val="0"/>
        <w:autoSpaceDN w:val="0"/>
        <w:bidi/>
        <w:adjustRightInd w:val="0"/>
        <w:ind w:right="-284" w:firstLine="360"/>
        <w:jc w:val="both"/>
        <w:rPr>
          <w:rFonts w:ascii="TimesNewRoman" w:cs="Simplified Arabic"/>
          <w:b w:val="0"/>
          <w:bCs w:val="0"/>
          <w:color w:val="000000"/>
          <w:sz w:val="32"/>
          <w:szCs w:val="32"/>
        </w:rPr>
      </w:pPr>
      <w:r w:rsidRPr="00134C40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تقوم المندوبية السامية للتخطيط، ككل سنة </w:t>
      </w:r>
      <w:r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  <w:lang w:bidi="ar-MA"/>
        </w:rPr>
        <w:t>قبيل تهيئ القانون المالي،</w:t>
      </w:r>
      <w:r w:rsidRPr="00134C40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بإعداد الميزانية الاقتصادية</w:t>
      </w:r>
      <w:r w:rsidRPr="00134C40">
        <w:rPr>
          <w:rFonts w:ascii="TimesNewRoman" w:cs="Simplified Arabic"/>
          <w:b w:val="0"/>
          <w:bCs w:val="0"/>
          <w:color w:val="000000"/>
          <w:sz w:val="32"/>
          <w:szCs w:val="32"/>
        </w:rPr>
        <w:t xml:space="preserve"> </w:t>
      </w:r>
      <w:r w:rsidRPr="00134C40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الاستشرافية</w:t>
      </w:r>
      <w:r w:rsidR="00387333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،</w:t>
      </w:r>
      <w:r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134C40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التي تقدم</w:t>
      </w:r>
      <w:r w:rsidRPr="00134C40">
        <w:rPr>
          <w:rFonts w:ascii="TimesNewRoman" w:cs="Simplified Arabic"/>
          <w:b w:val="0"/>
          <w:bCs w:val="0"/>
          <w:color w:val="000000"/>
          <w:sz w:val="32"/>
          <w:szCs w:val="32"/>
        </w:rPr>
        <w:t xml:space="preserve"> </w:t>
      </w:r>
      <w:r w:rsidRPr="00134C40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مراجعة</w:t>
      </w:r>
      <w:r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134C40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لنمو الاقتصاد الوطني </w:t>
      </w:r>
      <w:r w:rsidR="00387333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  <w:lang w:bidi="ar-MA"/>
        </w:rPr>
        <w:t>ل</w:t>
      </w:r>
      <w:r w:rsidRPr="00134C40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سنة 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2014 وكذا </w:t>
      </w:r>
      <w:r w:rsidRPr="00134C40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توقعات </w:t>
      </w:r>
      <w:r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تطوره خلال </w:t>
      </w:r>
      <w:r w:rsidRPr="00134C40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سنة 2015. 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وتعتمد</w:t>
      </w:r>
      <w:r w:rsidRPr="00134C40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هذه الميزانية على المجاميع المؤقتة للمحاسبة الوطنية لسنة 2013</w:t>
      </w:r>
      <w:r w:rsidR="00782AE5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وعلى نتائج</w:t>
      </w:r>
      <w:r w:rsidRPr="00134C40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البحوث</w:t>
      </w:r>
      <w:r w:rsidRPr="00134C40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الفصلية</w:t>
      </w:r>
      <w:r w:rsidRPr="00134C40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وأشغال</w:t>
      </w:r>
      <w:r w:rsidRPr="00134C40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تتبع</w:t>
      </w:r>
      <w:r w:rsidRPr="00134C40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وتحليل</w:t>
      </w:r>
      <w:r w:rsidRPr="00134C40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="00387333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الظرفية، 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التي قامت بها المندوبية</w:t>
      </w:r>
      <w:r w:rsidRPr="00134C40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السامية</w:t>
      </w:r>
      <w:r w:rsidRPr="00134C40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للتخطيط خلال</w:t>
      </w:r>
      <w:r w:rsidRPr="00134C40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النصف</w:t>
      </w:r>
      <w:r w:rsidRPr="00134C40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الأول من</w:t>
      </w:r>
      <w:r w:rsidRPr="00134C40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سنة 2014. كما ترتكز هذه الميزانية على تأثير تطور المحيط الاقتصادي العالمي على النشاط الاقتصادي الوطني خلال سنتي 2014 و2015</w:t>
      </w:r>
      <w:r w:rsidR="001A6C4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.</w:t>
      </w:r>
    </w:p>
    <w:p w:rsidR="00EC68B9" w:rsidRDefault="00EC68B9" w:rsidP="00EC68B9">
      <w:pPr>
        <w:autoSpaceDE w:val="0"/>
        <w:autoSpaceDN w:val="0"/>
        <w:bidi/>
        <w:adjustRightInd w:val="0"/>
        <w:ind w:right="-284" w:firstLine="360"/>
        <w:jc w:val="both"/>
        <w:rPr>
          <w:rFonts w:ascii="TimesNewRoman" w:cs="Simplified Arabic"/>
          <w:b w:val="0"/>
          <w:bCs w:val="0"/>
          <w:color w:val="000000"/>
          <w:sz w:val="32"/>
          <w:szCs w:val="32"/>
        </w:rPr>
      </w:pPr>
    </w:p>
    <w:p w:rsidR="000C7FB0" w:rsidRPr="00134C40" w:rsidRDefault="000C7FB0" w:rsidP="00955E50">
      <w:pPr>
        <w:autoSpaceDE w:val="0"/>
        <w:autoSpaceDN w:val="0"/>
        <w:bidi/>
        <w:adjustRightInd w:val="0"/>
        <w:ind w:right="-284" w:firstLine="360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وتعتمد التوقعات الاقتصادية </w:t>
      </w:r>
      <w:r w:rsidR="00BE13E9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سنة 2015، على مجموعة من الفرضيات، خاصة تحقيق سيناريو متوسط لإنتاج</w:t>
      </w:r>
      <w:r w:rsidRPr="00134C40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الحبوب خلال الموسم الفلاحي 2014-2015، ومواصلة نهج نفس السياسة</w:t>
      </w:r>
      <w:r w:rsidRPr="00134C40">
        <w:rPr>
          <w:rFonts w:cs="Simplified Arabic"/>
          <w:b w:val="0"/>
          <w:bCs w:val="0"/>
          <w:color w:val="000000"/>
          <w:sz w:val="32"/>
          <w:szCs w:val="32"/>
          <w:rtl/>
        </w:rPr>
        <w:t xml:space="preserve"> 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المالية</w:t>
      </w:r>
      <w:r w:rsidRPr="00134C40">
        <w:rPr>
          <w:rFonts w:cs="Simplified Arabic"/>
          <w:b w:val="0"/>
          <w:bCs w:val="0"/>
          <w:color w:val="000000"/>
          <w:sz w:val="32"/>
          <w:szCs w:val="32"/>
          <w:rtl/>
        </w:rPr>
        <w:t xml:space="preserve"> </w:t>
      </w:r>
      <w:r w:rsidR="007D2FA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المعتمدة</w:t>
      </w:r>
      <w:r w:rsidR="002B004A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="002B004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خلال سنة 2014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 خاصة في ما يتعلق بالسياسة الجبائية ونفقات الاستثمار و</w:t>
      </w:r>
      <w:r w:rsidR="007D2FA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نفقات 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التسيير و</w:t>
      </w:r>
      <w:r w:rsidR="0004478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كذا 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التدابير المتخذة </w:t>
      </w:r>
      <w:r w:rsidR="00012518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لرفع الدعم ال</w:t>
      </w:r>
      <w:r w:rsidR="007D2FA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تدريجي</w:t>
      </w:r>
      <w:r w:rsidR="00012518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عن 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أسعار</w:t>
      </w:r>
      <w:r w:rsidR="00012518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134C4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المنتجات الطاقية.</w:t>
      </w:r>
    </w:p>
    <w:p w:rsidR="000C7FB0" w:rsidRDefault="000C7FB0" w:rsidP="000C7FB0">
      <w:pPr>
        <w:autoSpaceDE w:val="0"/>
        <w:autoSpaceDN w:val="0"/>
        <w:bidi/>
        <w:adjustRightInd w:val="0"/>
        <w:ind w:right="-284"/>
        <w:jc w:val="both"/>
        <w:rPr>
          <w:rFonts w:cs="Simplified Arabic"/>
          <w:color w:val="000000"/>
          <w:sz w:val="32"/>
          <w:szCs w:val="32"/>
          <w:rtl/>
        </w:rPr>
      </w:pPr>
    </w:p>
    <w:p w:rsidR="00A70FC7" w:rsidRDefault="00A70FC7" w:rsidP="00315578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7D7817" w:rsidRDefault="000C7FB0" w:rsidP="00A70FC7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7D2FA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</w:t>
      </w:r>
      <w:r w:rsid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تجدر الإشارة إلى أن</w:t>
      </w:r>
      <w:r w:rsidR="00315578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المندوبية السامية للتخطيط ستقوم، ككل سنة، بمراجعة هذه التوقعات الاقتصادية، أثناء إعداد الميزانية الاقتصادية </w:t>
      </w:r>
      <w:r w:rsidRPr="007D2FA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التوقعية </w:t>
      </w:r>
      <w:r w:rsidR="00315578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التي ستصدر خلال شهر يناير من </w:t>
      </w:r>
      <w:r w:rsidRPr="007D2FA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سنة 2015</w:t>
      </w:r>
      <w:r w:rsidR="00315578">
        <w:rPr>
          <w:rFonts w:cs="Simplified Arabic" w:hint="cs"/>
          <w:b w:val="0"/>
          <w:bCs w:val="0"/>
          <w:color w:val="000000"/>
          <w:sz w:val="32"/>
          <w:szCs w:val="32"/>
          <w:rtl/>
        </w:rPr>
        <w:t>. وستعتمد تلك الوثيقة</w:t>
      </w:r>
      <w:r w:rsidR="00001C7D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</w:t>
      </w:r>
      <w:r w:rsidR="00012200" w:rsidRPr="007D2FA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315578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بالإضافة إلى المعطيات الجديدة للظرفية الوطنية والدولية، على تأثير مقتضيات ا</w:t>
      </w:r>
      <w:r w:rsidR="00091253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لقانون المالي </w:t>
      </w:r>
      <w:r w:rsidR="00091253" w:rsidRPr="007D2FA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لسنة</w:t>
      </w:r>
      <w:r w:rsidR="00091253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2015</w:t>
      </w:r>
      <w:r w:rsidR="00315578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على </w:t>
      </w:r>
      <w:r w:rsidR="007D7817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السياسات الاقتصادية للسنة المقبلة.</w:t>
      </w:r>
    </w:p>
    <w:p w:rsidR="007D7817" w:rsidRDefault="007D7817" w:rsidP="007D7817">
      <w:pPr>
        <w:autoSpaceDE w:val="0"/>
        <w:autoSpaceDN w:val="0"/>
        <w:bidi/>
        <w:adjustRightInd w:val="0"/>
        <w:ind w:right="-284" w:firstLine="360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0C7FB0" w:rsidRPr="004D137C" w:rsidRDefault="000C7FB0" w:rsidP="004D137C">
      <w:pPr>
        <w:pStyle w:val="Paragraphedeliste"/>
        <w:numPr>
          <w:ilvl w:val="0"/>
          <w:numId w:val="29"/>
        </w:numPr>
        <w:autoSpaceDE w:val="0"/>
        <w:autoSpaceDN w:val="0"/>
        <w:bidi/>
        <w:adjustRightInd w:val="0"/>
        <w:ind w:right="-284"/>
        <w:jc w:val="both"/>
        <w:rPr>
          <w:rFonts w:ascii="TimesNewRoman,Bold" w:cs="Simplified Arabic"/>
          <w:b/>
          <w:bCs/>
          <w:sz w:val="32"/>
          <w:szCs w:val="32"/>
          <w:u w:val="single"/>
        </w:rPr>
      </w:pPr>
      <w:r w:rsidRPr="004D137C">
        <w:rPr>
          <w:rFonts w:ascii="TimesNewRoman,Bold" w:cs="Simplified Arabic" w:hint="cs"/>
          <w:b/>
          <w:bCs/>
          <w:sz w:val="32"/>
          <w:szCs w:val="32"/>
          <w:u w:val="single"/>
          <w:rtl/>
        </w:rPr>
        <w:t>المحيط</w:t>
      </w:r>
      <w:r w:rsidRPr="004D137C">
        <w:rPr>
          <w:rFonts w:ascii="TimesNewRoman,Bold" w:cs="Simplified Arabic"/>
          <w:b/>
          <w:bCs/>
          <w:sz w:val="32"/>
          <w:szCs w:val="32"/>
          <w:u w:val="single"/>
        </w:rPr>
        <w:t xml:space="preserve"> </w:t>
      </w:r>
      <w:r w:rsidRPr="004D137C">
        <w:rPr>
          <w:rFonts w:ascii="TimesNewRoman,Bold" w:cs="Simplified Arabic" w:hint="cs"/>
          <w:b/>
          <w:bCs/>
          <w:sz w:val="32"/>
          <w:szCs w:val="32"/>
          <w:u w:val="single"/>
          <w:rtl/>
        </w:rPr>
        <w:t>الدولي</w:t>
      </w:r>
    </w:p>
    <w:p w:rsidR="00EE383E" w:rsidRDefault="000C7FB0" w:rsidP="00EA6F8B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تبين</w:t>
      </w:r>
      <w:r w:rsidRPr="00012200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التوقعات</w:t>
      </w:r>
      <w:r w:rsidR="00091253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الاقتصادية 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الصادرة</w:t>
      </w:r>
      <w:r w:rsidRPr="00012200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عن</w:t>
      </w:r>
      <w:r w:rsidRPr="00012200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المنظمات</w:t>
      </w:r>
      <w:r w:rsidRPr="00012200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الدول</w:t>
      </w:r>
      <w:r w:rsidR="00091253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ية خلال النصف الأول من سنة 2014، 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أن الاقتصاد</w:t>
      </w:r>
      <w:r w:rsidRPr="00012200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="0092163D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العالمي سيواصل تحسنه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</w:t>
      </w:r>
      <w:r w:rsidR="00EE383E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في سياق انخفاض أسعار المواد الأولية وتراجع الضغوطات التضخمية.</w:t>
      </w:r>
    </w:p>
    <w:p w:rsidR="00EE383E" w:rsidRDefault="00EE383E" w:rsidP="00EE383E">
      <w:pPr>
        <w:autoSpaceDE w:val="0"/>
        <w:autoSpaceDN w:val="0"/>
        <w:bidi/>
        <w:adjustRightInd w:val="0"/>
        <w:ind w:right="-284" w:firstLine="360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0C7FB0" w:rsidRDefault="000C7FB0" w:rsidP="00406083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وهكذا، سينتقل معدل </w:t>
      </w:r>
      <w:r w:rsidRPr="00EE383E">
        <w:rPr>
          <w:rFonts w:cs="Simplified Arabic" w:hint="cs"/>
          <w:color w:val="000000"/>
          <w:sz w:val="32"/>
          <w:szCs w:val="32"/>
          <w:rtl/>
        </w:rPr>
        <w:t>نمو الاقتصاد العالمي</w:t>
      </w:r>
      <w:r w:rsidR="004D137C" w:rsidRPr="004D137C">
        <w:rPr>
          <w:rFonts w:ascii="Andalus" w:hAnsi="Andalus" w:cs="Simplified Arabic"/>
          <w:color w:val="000000"/>
          <w:sz w:val="28"/>
          <w:szCs w:val="28"/>
          <w:vertAlign w:val="superscript"/>
          <w:rtl/>
        </w:rPr>
        <w:footnoteReference w:id="1"/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من </w:t>
      </w:r>
      <w:r w:rsidRPr="00012200">
        <w:rPr>
          <w:rFonts w:cs="Simplified Arabic"/>
          <w:b w:val="0"/>
          <w:bCs w:val="0"/>
          <w:color w:val="000000"/>
          <w:sz w:val="32"/>
          <w:szCs w:val="32"/>
        </w:rPr>
        <w:t>%3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2013 إلى </w:t>
      </w:r>
      <w:r w:rsidRPr="00012200">
        <w:rPr>
          <w:rFonts w:cs="Simplified Arabic"/>
          <w:b w:val="0"/>
          <w:bCs w:val="0"/>
          <w:color w:val="000000"/>
          <w:sz w:val="32"/>
          <w:szCs w:val="32"/>
        </w:rPr>
        <w:t>%3,6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</w:t>
      </w:r>
      <w:r w:rsidRPr="00012200">
        <w:rPr>
          <w:rFonts w:cs="Simplified Arabic"/>
          <w:b w:val="0"/>
          <w:bCs w:val="0"/>
          <w:color w:val="000000"/>
          <w:sz w:val="32"/>
          <w:szCs w:val="32"/>
        </w:rPr>
        <w:t>2014 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406083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</w:t>
      </w:r>
      <w:r w:rsidR="00577B6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إ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لى </w:t>
      </w:r>
      <w:r w:rsidRPr="00012200">
        <w:rPr>
          <w:rFonts w:cs="Simplified Arabic"/>
          <w:b w:val="0"/>
          <w:bCs w:val="0"/>
          <w:color w:val="000000"/>
          <w:sz w:val="32"/>
          <w:szCs w:val="32"/>
        </w:rPr>
        <w:t>%3,9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2015</w:t>
      </w:r>
      <w:r w:rsidR="00577B6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نتيجة تعزيز </w:t>
      </w:r>
      <w:r w:rsidR="00406083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اقتصاديات الدول المتقدمة ل</w:t>
      </w:r>
      <w:r w:rsidR="00577B6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انتعاش</w:t>
      </w:r>
      <w:r w:rsidR="00577565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ها</w:t>
      </w:r>
      <w:r w:rsidR="00577B6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وتحسن نمو اقتصاديات الدول الصاعدة.</w:t>
      </w:r>
    </w:p>
    <w:p w:rsidR="00577B64" w:rsidRDefault="00577B64" w:rsidP="00577B64">
      <w:pPr>
        <w:autoSpaceDE w:val="0"/>
        <w:autoSpaceDN w:val="0"/>
        <w:bidi/>
        <w:adjustRightInd w:val="0"/>
        <w:ind w:right="-284" w:firstLine="360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0C7FB0" w:rsidRPr="00012200" w:rsidRDefault="000C7FB0" w:rsidP="00577565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</w:rPr>
      </w:pP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وس</w:t>
      </w:r>
      <w:r w:rsidR="00577B6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تستفيد </w:t>
      </w:r>
      <w:r w:rsidRPr="00577B64">
        <w:rPr>
          <w:rFonts w:cs="Simplified Arabic" w:hint="cs"/>
          <w:color w:val="000000"/>
          <w:sz w:val="32"/>
          <w:szCs w:val="32"/>
          <w:rtl/>
        </w:rPr>
        <w:t>الدول المتقدمة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</w:t>
      </w:r>
      <w:r w:rsidR="00577B64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رغم القيود الناتجة عن إصلاح</w:t>
      </w:r>
      <w:r w:rsidR="00577B6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المالية العمومية</w:t>
      </w:r>
      <w:r w:rsidR="00996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في عدة دول</w:t>
      </w:r>
      <w:r w:rsidR="00577565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</w:t>
      </w:r>
      <w:r w:rsidR="00577B6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من السياسات النقدية التي ت</w:t>
      </w:r>
      <w:r w:rsidR="00996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</w:t>
      </w:r>
      <w:r w:rsidR="00577B6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فر</w:t>
      </w:r>
      <w:r w:rsidR="00577565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577B64"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</w:t>
      </w:r>
      <w:r w:rsidR="00996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شروط </w:t>
      </w:r>
      <w:r w:rsidR="00577B6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التمويلية الملائمة لدعم النشاط الاقتصادي. وهكذا، ست</w:t>
      </w:r>
      <w:r w:rsidR="00996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سجل </w:t>
      </w:r>
      <w:r w:rsidR="00577B6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اقتصاديات</w:t>
      </w:r>
      <w:r w:rsidR="00996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ها</w:t>
      </w:r>
      <w:r w:rsidR="00091253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577B6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نمو</w:t>
      </w:r>
      <w:r w:rsidR="00091253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 ب </w:t>
      </w:r>
      <w:r w:rsidRPr="00012200">
        <w:rPr>
          <w:rFonts w:cs="Simplified Arabic"/>
          <w:b w:val="0"/>
          <w:bCs w:val="0"/>
          <w:color w:val="000000"/>
          <w:sz w:val="32"/>
          <w:szCs w:val="32"/>
        </w:rPr>
        <w:t>%2,2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</w:t>
      </w:r>
      <w:r w:rsidRPr="00012200">
        <w:rPr>
          <w:rFonts w:cs="Simplified Arabic"/>
          <w:b w:val="0"/>
          <w:bCs w:val="0"/>
          <w:color w:val="000000"/>
          <w:sz w:val="32"/>
          <w:szCs w:val="32"/>
        </w:rPr>
        <w:t>2014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091253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</w:t>
      </w:r>
      <w:r w:rsidRPr="00012200">
        <w:rPr>
          <w:rFonts w:cs="Simplified Arabic"/>
          <w:b w:val="0"/>
          <w:bCs w:val="0"/>
          <w:color w:val="000000"/>
          <w:sz w:val="32"/>
          <w:szCs w:val="32"/>
        </w:rPr>
        <w:t>%2,3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2015</w:t>
      </w:r>
      <w:r w:rsidRPr="00012200">
        <w:rPr>
          <w:rFonts w:cs="Simplified Arabic"/>
          <w:b w:val="0"/>
          <w:bCs w:val="0"/>
          <w:color w:val="000000"/>
          <w:sz w:val="32"/>
          <w:szCs w:val="32"/>
        </w:rPr>
        <w:t>.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</w:p>
    <w:p w:rsidR="000C7FB0" w:rsidRPr="00012200" w:rsidRDefault="000C7FB0" w:rsidP="000C7FB0">
      <w:pPr>
        <w:autoSpaceDE w:val="0"/>
        <w:autoSpaceDN w:val="0"/>
        <w:bidi/>
        <w:adjustRightInd w:val="0"/>
        <w:ind w:right="-284"/>
        <w:jc w:val="both"/>
        <w:rPr>
          <w:rFonts w:cs="Simplified Arabic"/>
          <w:b w:val="0"/>
          <w:bCs w:val="0"/>
          <w:color w:val="000000"/>
          <w:sz w:val="32"/>
          <w:szCs w:val="32"/>
        </w:rPr>
      </w:pPr>
    </w:p>
    <w:p w:rsidR="000C7FB0" w:rsidRPr="00012200" w:rsidRDefault="000C7FB0" w:rsidP="00577565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وسيسجل </w:t>
      </w:r>
      <w:r w:rsidRPr="00101D18">
        <w:rPr>
          <w:rFonts w:cs="Simplified Arabic" w:hint="cs"/>
          <w:color w:val="000000"/>
          <w:sz w:val="32"/>
          <w:szCs w:val="32"/>
          <w:rtl/>
        </w:rPr>
        <w:t>الاقتصاد الأمريكي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101D18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أعلى </w:t>
      </w:r>
      <w:r w:rsidR="00996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وتيرة</w:t>
      </w:r>
      <w:r w:rsidR="004D13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101D18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نمو مقارنة بالدول المتقدمة الأخرى، </w:t>
      </w:r>
      <w:r w:rsidR="00996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لت</w:t>
      </w:r>
      <w:r w:rsidR="00101D18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صل إلى </w:t>
      </w:r>
      <w:r w:rsidRPr="00012200">
        <w:rPr>
          <w:rFonts w:cs="Simplified Arabic"/>
          <w:b w:val="0"/>
          <w:bCs w:val="0"/>
          <w:color w:val="000000"/>
          <w:sz w:val="32"/>
          <w:szCs w:val="32"/>
        </w:rPr>
        <w:t>%2,8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2014 و</w:t>
      </w:r>
      <w:r w:rsidRPr="00012200">
        <w:rPr>
          <w:rFonts w:cs="Simplified Arabic"/>
          <w:b w:val="0"/>
          <w:bCs w:val="0"/>
          <w:color w:val="000000"/>
          <w:sz w:val="32"/>
          <w:szCs w:val="32"/>
        </w:rPr>
        <w:t>%3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2015. ويعزى ذلك، أساسا، إلى </w:t>
      </w:r>
      <w:r w:rsidR="00996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تعزيز 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الطلب الخاص</w:t>
      </w:r>
      <w:r w:rsidR="00101D18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و</w:t>
      </w:r>
      <w:r w:rsidR="00996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النهوض ب</w:t>
      </w:r>
      <w:r w:rsidR="00101D18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الطلب العمومي</w:t>
      </w:r>
      <w:r w:rsidR="008C21D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 نتيجة ت</w:t>
      </w:r>
      <w:r w:rsidR="00577565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قلص القيود على </w:t>
      </w:r>
      <w:r w:rsidR="008C21D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المالية العمومية على المدى القصير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.</w:t>
      </w:r>
    </w:p>
    <w:p w:rsidR="007013BC" w:rsidRDefault="007013BC" w:rsidP="007013BC">
      <w:pPr>
        <w:autoSpaceDE w:val="0"/>
        <w:autoSpaceDN w:val="0"/>
        <w:bidi/>
        <w:adjustRightInd w:val="0"/>
        <w:ind w:right="-284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577565" w:rsidRDefault="007013BC" w:rsidP="00996DFA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ومن جهته</w:t>
      </w:r>
      <w:r w:rsidR="00996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 ستسجل</w:t>
      </w:r>
      <w:r w:rsidR="00996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اقتصاديات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4D137C">
        <w:rPr>
          <w:rFonts w:cs="Simplified Arabic" w:hint="cs"/>
          <w:color w:val="000000"/>
          <w:sz w:val="32"/>
          <w:szCs w:val="32"/>
          <w:rtl/>
        </w:rPr>
        <w:t>منطقة اليورو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وتيرة 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نمو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موجبة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بعد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</w:t>
      </w:r>
      <w:r w:rsidR="004D13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انخفاضات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المسجلة خلال ال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سنوات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الثلاثة الأخيرة</w:t>
      </w:r>
      <w:r w:rsidR="00996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حيث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ستبلغ </w:t>
      </w:r>
      <w:r w:rsidRPr="00012200">
        <w:rPr>
          <w:rFonts w:cs="Simplified Arabic"/>
          <w:b w:val="0"/>
          <w:bCs w:val="0"/>
          <w:color w:val="000000"/>
          <w:sz w:val="32"/>
          <w:szCs w:val="32"/>
        </w:rPr>
        <w:t>%1,2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2014 و</w:t>
      </w:r>
      <w:r w:rsidRPr="00012200">
        <w:rPr>
          <w:rFonts w:cs="Simplified Arabic"/>
          <w:b w:val="0"/>
          <w:bCs w:val="0"/>
          <w:color w:val="000000"/>
          <w:sz w:val="32"/>
          <w:szCs w:val="32"/>
        </w:rPr>
        <w:t>%1,5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2015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. </w:t>
      </w:r>
    </w:p>
    <w:p w:rsidR="00577565" w:rsidRDefault="00577565" w:rsidP="00577565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7013BC" w:rsidRDefault="007013BC" w:rsidP="00577565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غير أن هذا النمو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الاقتصادي </w:t>
      </w: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يبقى م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حدودا، </w:t>
      </w:r>
      <w:r w:rsidR="004D137C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نتيجة استمرار فترة </w:t>
      </w:r>
      <w:r w:rsidR="004D137C" w:rsidRPr="004D137C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الا</w:t>
      </w:r>
      <w:r w:rsidRPr="004D13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نكماش </w:t>
      </w:r>
      <w:r w:rsidRPr="00CB4558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وصعوبات تعزيز المالية العمومية بأوروبا.</w:t>
      </w:r>
    </w:p>
    <w:p w:rsidR="007013BC" w:rsidRDefault="007013BC" w:rsidP="007013BC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F6327F" w:rsidRPr="00012200" w:rsidRDefault="000C7FB0" w:rsidP="00577565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</w:rPr>
      </w:pPr>
      <w:r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</w:t>
      </w:r>
      <w:r w:rsidR="000B7B08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سيؤدي </w:t>
      </w:r>
      <w:r w:rsidR="00D31799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</w:t>
      </w:r>
      <w:r w:rsidR="000B7B08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نتعاش</w:t>
      </w:r>
      <w:r w:rsidR="00D31799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577565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</w:t>
      </w:r>
      <w:r w:rsidR="000B7B08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لدول المتقدمة إلى تحسن الطلب ال</w:t>
      </w:r>
      <w:r w:rsidR="00F6327F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خ</w:t>
      </w:r>
      <w:r w:rsidR="000B7B08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ارجي الموجه نحو </w:t>
      </w:r>
      <w:r w:rsidR="000B7B08" w:rsidRPr="00F6327F">
        <w:rPr>
          <w:rFonts w:cs="Simplified Arabic" w:hint="cs"/>
          <w:color w:val="000000"/>
          <w:sz w:val="32"/>
          <w:szCs w:val="32"/>
          <w:rtl/>
        </w:rPr>
        <w:t>الدول الصاعدة</w:t>
      </w:r>
      <w:r w:rsidR="000B7B08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التي ست</w:t>
      </w:r>
      <w:r w:rsidR="00F6327F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سجل </w:t>
      </w:r>
      <w:r w:rsidR="00614E2D" w:rsidRPr="00614E2D">
        <w:rPr>
          <w:rFonts w:cs="Simplified Arabic"/>
          <w:b w:val="0"/>
          <w:bCs w:val="0"/>
          <w:color w:val="000000"/>
          <w:sz w:val="32"/>
          <w:szCs w:val="32"/>
          <w:rtl/>
        </w:rPr>
        <w:t>اقتصاد</w:t>
      </w:r>
      <w:r w:rsidR="00D31799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ي</w:t>
      </w:r>
      <w:r w:rsidR="00614E2D" w:rsidRPr="00614E2D">
        <w:rPr>
          <w:rFonts w:cs="Simplified Arabic"/>
          <w:b w:val="0"/>
          <w:bCs w:val="0"/>
          <w:color w:val="000000"/>
          <w:sz w:val="32"/>
          <w:szCs w:val="32"/>
          <w:rtl/>
        </w:rPr>
        <w:t xml:space="preserve">اتها </w:t>
      </w:r>
      <w:r w:rsidR="00F6327F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نموا بوتيرة </w:t>
      </w:r>
      <w:r w:rsidR="00F6327F" w:rsidRPr="00012200">
        <w:rPr>
          <w:rFonts w:cs="Simplified Arabic"/>
          <w:b w:val="0"/>
          <w:bCs w:val="0"/>
          <w:color w:val="000000"/>
          <w:sz w:val="32"/>
          <w:szCs w:val="32"/>
        </w:rPr>
        <w:t>%5,3</w:t>
      </w:r>
      <w:r w:rsidR="00F6327F"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F6327F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سنة 2015 </w:t>
      </w:r>
      <w:r w:rsidR="00F6327F"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عوض </w:t>
      </w:r>
      <w:r w:rsidR="00F6327F" w:rsidRPr="00012200">
        <w:rPr>
          <w:rFonts w:cs="Simplified Arabic"/>
          <w:b w:val="0"/>
          <w:bCs w:val="0"/>
          <w:color w:val="000000"/>
          <w:sz w:val="32"/>
          <w:szCs w:val="32"/>
        </w:rPr>
        <w:t>%4,9</w:t>
      </w:r>
      <w:r w:rsidR="00F6327F" w:rsidRPr="000122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2014. </w:t>
      </w:r>
    </w:p>
    <w:p w:rsidR="00F6327F" w:rsidRPr="00D31799" w:rsidRDefault="00F6327F" w:rsidP="00F6327F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F6327F" w:rsidRPr="00E11DFA" w:rsidRDefault="00F6327F" w:rsidP="00782AE5">
      <w:pPr>
        <w:autoSpaceDE w:val="0"/>
        <w:autoSpaceDN w:val="0"/>
        <w:bidi/>
        <w:adjustRightInd w:val="0"/>
        <w:ind w:right="-284" w:firstLine="708"/>
        <w:jc w:val="both"/>
        <w:rPr>
          <w:rFonts w:ascii="TimesNewRoman" w:cs="Simplified Arabic"/>
          <w:b w:val="0"/>
          <w:bCs w:val="0"/>
          <w:color w:val="000000"/>
          <w:sz w:val="32"/>
          <w:szCs w:val="32"/>
          <w:rtl/>
        </w:rPr>
      </w:pPr>
      <w:r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بالإضافة إلى ذلك، س</w:t>
      </w:r>
      <w:r w:rsidR="00690174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يتميز تطور الأسعار بانخفاض </w:t>
      </w:r>
      <w:r w:rsidRPr="004D137C">
        <w:rPr>
          <w:rFonts w:ascii="TimesNewRoman" w:cs="Simplified Arabic" w:hint="cs"/>
          <w:color w:val="000000"/>
          <w:sz w:val="32"/>
          <w:szCs w:val="32"/>
          <w:rtl/>
        </w:rPr>
        <w:t>أسعار المواد الأولية</w:t>
      </w:r>
      <w:r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، حيث 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سيتراجع متوسط سعر</w:t>
      </w:r>
      <w:r w:rsidRPr="00E11DFA">
        <w:rPr>
          <w:rFonts w:ascii="TimesNewRoman" w:cs="Simplified Arabic"/>
          <w:b w:val="0"/>
          <w:bCs w:val="0"/>
          <w:color w:val="000000"/>
          <w:sz w:val="32"/>
          <w:szCs w:val="32"/>
        </w:rPr>
        <w:t xml:space="preserve"> 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النفط</w:t>
      </w:r>
      <w:r w:rsidRPr="00E11DFA">
        <w:rPr>
          <w:rFonts w:ascii="TimesNewRoman" w:cs="Simplified Arabic"/>
          <w:b w:val="0"/>
          <w:bCs w:val="0"/>
          <w:color w:val="000000"/>
          <w:sz w:val="32"/>
          <w:szCs w:val="32"/>
        </w:rPr>
        <w:t xml:space="preserve"> </w:t>
      </w:r>
      <w:r w:rsidR="00690174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الخام 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من</w:t>
      </w:r>
      <w:r w:rsidRPr="00E11DFA">
        <w:rPr>
          <w:rFonts w:ascii="TimesNewRoman" w:cs="Simplified Arabic"/>
          <w:b w:val="0"/>
          <w:bCs w:val="0"/>
          <w:color w:val="000000"/>
          <w:sz w:val="32"/>
          <w:szCs w:val="32"/>
        </w:rPr>
        <w:t xml:space="preserve"> 104,07 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دولارا</w:t>
      </w:r>
      <w:r w:rsidRPr="00E11DFA">
        <w:rPr>
          <w:rFonts w:ascii="TimesNewRoman" w:cs="Simplified Arabic"/>
          <w:b w:val="0"/>
          <w:bCs w:val="0"/>
          <w:color w:val="000000"/>
          <w:sz w:val="32"/>
          <w:szCs w:val="32"/>
        </w:rPr>
        <w:t xml:space="preserve"> 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للبرميل</w:t>
      </w:r>
      <w:r w:rsidRPr="00E11DFA">
        <w:rPr>
          <w:rFonts w:ascii="TimesNewRoman" w:cs="Simplified Arabic"/>
          <w:b w:val="0"/>
          <w:bCs w:val="0"/>
          <w:color w:val="000000"/>
          <w:sz w:val="32"/>
          <w:szCs w:val="32"/>
        </w:rPr>
        <w:t xml:space="preserve"> 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سنة 2014 إلى</w:t>
      </w:r>
      <w:r w:rsidR="00690174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E11DFA">
        <w:rPr>
          <w:rFonts w:ascii="TimesNewRoman" w:cs="Simplified Arabic"/>
          <w:b w:val="0"/>
          <w:bCs w:val="0"/>
          <w:color w:val="000000"/>
          <w:sz w:val="32"/>
          <w:szCs w:val="32"/>
        </w:rPr>
        <w:t>97,9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دولارا للبرميل سنة </w:t>
      </w:r>
      <w:r w:rsidRPr="00E11DFA">
        <w:rPr>
          <w:rFonts w:ascii="TimesNewRoman" w:cs="Simplified Arabic"/>
          <w:b w:val="0"/>
          <w:bCs w:val="0"/>
          <w:color w:val="000000"/>
          <w:sz w:val="32"/>
          <w:szCs w:val="32"/>
        </w:rPr>
        <w:t>2015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. وبالمثل، ستواصل أسعار المواد الأولية غير الطاقية </w:t>
      </w:r>
      <w:r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سلسلة 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تراجعات</w:t>
      </w:r>
      <w:r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ها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، لتسجل</w:t>
      </w:r>
      <w:r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ا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نخفاض</w:t>
      </w:r>
      <w:r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ات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ب </w:t>
      </w:r>
      <w:r w:rsidRPr="00E11DFA">
        <w:rPr>
          <w:rFonts w:ascii="TimesNewRoman" w:cs="Simplified Arabic"/>
          <w:b w:val="0"/>
          <w:bCs w:val="0"/>
          <w:color w:val="000000"/>
          <w:sz w:val="32"/>
          <w:szCs w:val="32"/>
        </w:rPr>
        <w:t>%3,5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و</w:t>
      </w:r>
      <w:r w:rsidRPr="00E11DFA">
        <w:rPr>
          <w:rFonts w:ascii="TimesNewRoman" w:cs="Simplified Arabic"/>
          <w:b w:val="0"/>
          <w:bCs w:val="0"/>
          <w:color w:val="000000"/>
          <w:sz w:val="32"/>
          <w:szCs w:val="32"/>
        </w:rPr>
        <w:t>%3,9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4D137C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سنتي 2014 و2015 على التوالي</w:t>
      </w:r>
      <w:r w:rsidR="00D31799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،</w:t>
      </w:r>
      <w:r w:rsidR="004D137C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عوض</w:t>
      </w:r>
      <w:r w:rsidRPr="00E11DFA">
        <w:rPr>
          <w:rFonts w:ascii="TimesNewRoman" w:cs="Simplified Arabic"/>
          <w:b w:val="0"/>
          <w:bCs w:val="0"/>
          <w:color w:val="000000"/>
          <w:sz w:val="32"/>
          <w:szCs w:val="32"/>
        </w:rPr>
        <w:t xml:space="preserve">%1,5 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سنة 2013. و</w:t>
      </w:r>
      <w:r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هكذا ستت</w:t>
      </w:r>
      <w:r w:rsidR="00D31799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راجع ا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لضغوطات </w:t>
      </w:r>
      <w:r w:rsidRPr="0032557C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التضخمية على المستوى العالمي</w:t>
      </w:r>
      <w:r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،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حيث سينتقل معدل التضخم من </w:t>
      </w:r>
      <w:r w:rsidRPr="00E11DFA">
        <w:rPr>
          <w:rFonts w:ascii="TimesNewRoman" w:cs="Simplified Arabic"/>
          <w:b w:val="0"/>
          <w:bCs w:val="0"/>
          <w:color w:val="000000"/>
          <w:sz w:val="32"/>
          <w:szCs w:val="32"/>
        </w:rPr>
        <w:t>5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,5</w:t>
      </w:r>
      <w:r w:rsidRPr="00E11DFA">
        <w:rPr>
          <w:rFonts w:ascii="TimesNewRoman"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سنة </w:t>
      </w:r>
      <w:r w:rsidRPr="00E11DFA">
        <w:rPr>
          <w:rFonts w:ascii="TimesNewRoman" w:cs="Simplified Arabic"/>
          <w:b w:val="0"/>
          <w:bCs w:val="0"/>
          <w:color w:val="000000"/>
          <w:sz w:val="32"/>
          <w:szCs w:val="32"/>
        </w:rPr>
        <w:t>2014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إلى 5,2</w:t>
      </w:r>
      <w:r w:rsidRPr="00E11DFA">
        <w:rPr>
          <w:rFonts w:ascii="TimesNewRoman"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سنة 2015 في اقتصاديات الدول الصاعدة والنامية ومن 1,5</w:t>
      </w:r>
      <w:r w:rsidRPr="00E11DFA">
        <w:rPr>
          <w:rFonts w:ascii="TimesNewRoman"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إلى 1,6</w:t>
      </w:r>
      <w:r w:rsidRPr="00E11DFA">
        <w:rPr>
          <w:rFonts w:ascii="TimesNewRoman"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على التوالي في اقتصاديات الدول المتقدمة. </w:t>
      </w:r>
      <w:r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ومن جهتها، 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ستسجل قيمة اليورو مقابل الدولار الأمريكي ارتفاعا </w:t>
      </w:r>
      <w:r w:rsidR="00782AE5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لتنتقل من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E11DFA">
        <w:rPr>
          <w:rFonts w:ascii="TimesNewRoman" w:cs="Simplified Arabic"/>
          <w:b w:val="0"/>
          <w:bCs w:val="0"/>
          <w:color w:val="000000"/>
          <w:sz w:val="32"/>
          <w:szCs w:val="32"/>
        </w:rPr>
        <w:t>1,33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سنة 2013 </w:t>
      </w:r>
      <w:r w:rsidR="00614E2D" w:rsidRPr="00614E2D">
        <w:rPr>
          <w:rFonts w:ascii="TimesNewRoman" w:cs="Simplified Arabic"/>
          <w:b w:val="0"/>
          <w:bCs w:val="0"/>
          <w:color w:val="000000"/>
          <w:sz w:val="32"/>
          <w:szCs w:val="32"/>
          <w:rtl/>
        </w:rPr>
        <w:t>إلى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E11DFA">
        <w:rPr>
          <w:rFonts w:ascii="TimesNewRoman" w:cs="Simplified Arabic"/>
          <w:b w:val="0"/>
          <w:bCs w:val="0"/>
          <w:color w:val="000000"/>
          <w:sz w:val="32"/>
          <w:szCs w:val="32"/>
        </w:rPr>
        <w:t>1,36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سنتي 2014 و2015</w:t>
      </w:r>
      <w:r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>.</w:t>
      </w:r>
      <w:r w:rsidRPr="00E11DFA">
        <w:rPr>
          <w:rFonts w:ascii="TimesNewRoman"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</w:p>
    <w:p w:rsidR="00F6327F" w:rsidRDefault="00F6327F" w:rsidP="00F6327F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776871" w:rsidRPr="00E11DFA" w:rsidRDefault="00776871" w:rsidP="00776871">
      <w:pPr>
        <w:autoSpaceDE w:val="0"/>
        <w:autoSpaceDN w:val="0"/>
        <w:bidi/>
        <w:adjustRightInd w:val="0"/>
        <w:ind w:right="-284" w:firstLine="708"/>
        <w:jc w:val="both"/>
        <w:rPr>
          <w:rFonts w:ascii="TimesNewRoman" w:cs="Simplified Arabic"/>
          <w:b w:val="0"/>
          <w:bCs w:val="0"/>
          <w:color w:val="000000"/>
          <w:sz w:val="32"/>
          <w:szCs w:val="32"/>
          <w:rtl/>
        </w:rPr>
      </w:pP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و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في هذا السياق،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س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تعرف </w:t>
      </w:r>
      <w:r w:rsidRPr="00776871">
        <w:rPr>
          <w:rFonts w:cs="Simplified Arabic" w:hint="cs"/>
          <w:color w:val="000000"/>
          <w:sz w:val="32"/>
          <w:szCs w:val="32"/>
          <w:rtl/>
          <w:lang w:bidi="ar-MA"/>
        </w:rPr>
        <w:t>التجارة العالمية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دينامية جديدة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، حيث سيسجل حجمها زيادة بحوالي 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%4,3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سنة 2014 و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%5,3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سنة 2015 عوض 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%3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سنة 2013. </w:t>
      </w:r>
    </w:p>
    <w:p w:rsidR="00F6327F" w:rsidRDefault="00F6327F" w:rsidP="00F6327F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0C7FB0" w:rsidRPr="004D137C" w:rsidRDefault="000C7FB0" w:rsidP="004D137C">
      <w:pPr>
        <w:pStyle w:val="Paragraphedeliste"/>
        <w:numPr>
          <w:ilvl w:val="0"/>
          <w:numId w:val="27"/>
        </w:numPr>
        <w:autoSpaceDE w:val="0"/>
        <w:autoSpaceDN w:val="0"/>
        <w:bidi/>
        <w:adjustRightInd w:val="0"/>
        <w:ind w:left="-2" w:right="-284" w:firstLine="0"/>
        <w:jc w:val="both"/>
        <w:rPr>
          <w:rFonts w:ascii="TimesNewRoman" w:cs="Simplified Arabic"/>
          <w:b/>
          <w:bCs/>
          <w:color w:val="000000"/>
          <w:sz w:val="32"/>
          <w:szCs w:val="32"/>
          <w:u w:val="single"/>
        </w:rPr>
      </w:pPr>
      <w:r w:rsidRPr="004D137C">
        <w:rPr>
          <w:rFonts w:cs="Simplified Arabic" w:hint="cs"/>
          <w:b/>
          <w:bCs/>
          <w:sz w:val="32"/>
          <w:szCs w:val="32"/>
          <w:u w:val="single"/>
          <w:rtl/>
        </w:rPr>
        <w:t>تطور</w:t>
      </w:r>
      <w:r w:rsidRPr="004D137C">
        <w:rPr>
          <w:rFonts w:cs="Simplified Arabic"/>
          <w:b/>
          <w:bCs/>
          <w:sz w:val="32"/>
          <w:szCs w:val="32"/>
          <w:u w:val="single"/>
        </w:rPr>
        <w:t xml:space="preserve"> </w:t>
      </w:r>
      <w:r w:rsidRPr="004D137C">
        <w:rPr>
          <w:rFonts w:cs="Simplified Arabic" w:hint="cs"/>
          <w:b/>
          <w:bCs/>
          <w:sz w:val="32"/>
          <w:szCs w:val="32"/>
          <w:u w:val="single"/>
          <w:rtl/>
        </w:rPr>
        <w:t>الاقتصاد</w:t>
      </w:r>
      <w:r w:rsidRPr="004D137C">
        <w:rPr>
          <w:rFonts w:cs="Simplified Arabic"/>
          <w:b/>
          <w:bCs/>
          <w:sz w:val="32"/>
          <w:szCs w:val="32"/>
          <w:u w:val="single"/>
        </w:rPr>
        <w:t xml:space="preserve"> </w:t>
      </w:r>
      <w:r w:rsidRPr="004D137C">
        <w:rPr>
          <w:rFonts w:cs="Simplified Arabic" w:hint="cs"/>
          <w:b/>
          <w:bCs/>
          <w:sz w:val="32"/>
          <w:szCs w:val="32"/>
          <w:u w:val="single"/>
          <w:rtl/>
          <w:lang w:bidi="ar-MA"/>
        </w:rPr>
        <w:t xml:space="preserve"> الوطني</w:t>
      </w:r>
      <w:r w:rsidRPr="004D137C">
        <w:rPr>
          <w:rFonts w:ascii="TimesNewRoman" w:cs="Simplified Arabic" w:hint="cs"/>
          <w:b/>
          <w:bCs/>
          <w:color w:val="000000"/>
          <w:sz w:val="32"/>
          <w:szCs w:val="32"/>
          <w:u w:val="single"/>
          <w:rtl/>
        </w:rPr>
        <w:t xml:space="preserve"> خلال سنة 2014</w:t>
      </w:r>
    </w:p>
    <w:p w:rsidR="000C7FB0" w:rsidRPr="00A61079" w:rsidRDefault="000C7FB0" w:rsidP="00A61079">
      <w:pPr>
        <w:pStyle w:val="Paragraphedeliste"/>
        <w:numPr>
          <w:ilvl w:val="1"/>
          <w:numId w:val="33"/>
        </w:numPr>
        <w:autoSpaceDE w:val="0"/>
        <w:autoSpaceDN w:val="0"/>
        <w:bidi/>
        <w:adjustRightInd w:val="0"/>
        <w:ind w:right="-284"/>
        <w:jc w:val="both"/>
        <w:rPr>
          <w:rFonts w:ascii="TimesNewRoman" w:cs="Simplified Arabic"/>
          <w:b/>
          <w:bCs/>
          <w:color w:val="000000"/>
          <w:sz w:val="32"/>
          <w:szCs w:val="32"/>
          <w:u w:val="single"/>
        </w:rPr>
      </w:pPr>
      <w:r w:rsidRPr="00A61079">
        <w:rPr>
          <w:rFonts w:ascii="TimesNewRoman" w:cs="Simplified Arabic" w:hint="cs"/>
          <w:b/>
          <w:bCs/>
          <w:color w:val="000000"/>
          <w:sz w:val="32"/>
          <w:szCs w:val="32"/>
          <w:u w:val="single"/>
          <w:rtl/>
        </w:rPr>
        <w:t xml:space="preserve">التطور القطاعي </w:t>
      </w:r>
    </w:p>
    <w:p w:rsidR="000B097B" w:rsidRDefault="000C7FB0" w:rsidP="002E1FBF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سيتميز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الاقتصاد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الوطني</w:t>
      </w:r>
      <w:r w:rsidR="00196A4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خلال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سنة 2014</w:t>
      </w:r>
      <w:r w:rsidR="00196A4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 ب</w:t>
      </w:r>
      <w:r w:rsidR="00196A4A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انخفاض القيمة المضافة للقطاع الأولي </w:t>
      </w:r>
      <w:r w:rsidR="00196A4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بانتعاش</w:t>
      </w:r>
      <w:r w:rsidR="00196A4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طفيف ل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لأنشطة غير الفلاحي</w:t>
      </w:r>
      <w:r w:rsidR="00EB4BA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ة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</w:t>
      </w:r>
      <w:r w:rsidR="002E1FBF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مدعما ب</w:t>
      </w:r>
      <w:r w:rsidR="003A4BA3" w:rsidRPr="000B097B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تعزيز</w:t>
      </w:r>
      <w:r w:rsidR="003A4BA3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الطلب الداخلي</w:t>
      </w:r>
      <w:r w:rsidR="000B097B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وتحسن</w:t>
      </w:r>
      <w:r w:rsidR="003A4BA3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0B097B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الطلب العالمي الموجه نحو المغرب</w:t>
      </w:r>
      <w:r w:rsidR="000B097B">
        <w:rPr>
          <w:rFonts w:cs="Simplified Arabic" w:hint="cs"/>
          <w:b w:val="0"/>
          <w:bCs w:val="0"/>
          <w:color w:val="000000"/>
          <w:sz w:val="32"/>
          <w:szCs w:val="32"/>
          <w:rtl/>
        </w:rPr>
        <w:t>.</w:t>
      </w:r>
    </w:p>
    <w:p w:rsidR="000B097B" w:rsidRDefault="000B097B" w:rsidP="000B097B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A57883" w:rsidRDefault="00A57883" w:rsidP="004A0292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A57883" w:rsidRDefault="00A57883" w:rsidP="00A57883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0B097B" w:rsidRDefault="000B097B" w:rsidP="00A70FC7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</w:t>
      </w:r>
      <w:r w:rsidR="004A0292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تأثر </w:t>
      </w:r>
      <w:r w:rsidR="004A0292" w:rsidRPr="00137244">
        <w:rPr>
          <w:rFonts w:cs="Simplified Arabic" w:hint="cs"/>
          <w:color w:val="000000"/>
          <w:sz w:val="32"/>
          <w:szCs w:val="32"/>
          <w:rtl/>
        </w:rPr>
        <w:t>أنشطة الفلاحة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بالظروف المناخية غير الملائمة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التي عرفها ا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لموسم الفلاحي</w:t>
      </w:r>
      <w:r w:rsidRPr="00E11DFA">
        <w:rPr>
          <w:rFonts w:cs="Simplified Arabic"/>
          <w:b w:val="0"/>
          <w:bCs w:val="0"/>
          <w:color w:val="000000"/>
          <w:sz w:val="32"/>
          <w:szCs w:val="32"/>
          <w:lang w:bidi="ar-MA"/>
        </w:rPr>
        <w:t xml:space="preserve">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2013-2014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، حيث قدر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إنتاج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ا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لحبوب</w:t>
      </w:r>
      <w:r w:rsidR="00A57883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ب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67 مليون قنطار، أي بانخفاض ب 28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مقارنة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بالموسم 2012-2013. غير أن النتائج الجيدة لإنتاج الزراعات الأخرى</w:t>
      </w:r>
      <w:r w:rsidR="00A57883" w:rsidRPr="00A57883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2E1FBF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ستمكن من تغطية تأثير </w:t>
      </w:r>
      <w:r w:rsidR="00A57883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انخفاض إنتاج الحبوب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 خاصة زراع</w:t>
      </w:r>
      <w:r w:rsidR="002E1FBF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ة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الأشجار والخضروات</w:t>
      </w:r>
      <w:r w:rsidR="00B308A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. كما س</w:t>
      </w:r>
      <w:r w:rsidR="00A70FC7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ي</w:t>
      </w:r>
      <w:r w:rsidR="00B308A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ستفيد</w:t>
      </w:r>
      <w:r w:rsidR="00A70FC7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القطاع الأولي خلال </w:t>
      </w:r>
      <w:r w:rsidR="00B308A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هذا الموسم الفلاحي من تحسن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أنشطة تربية الماشية.</w:t>
      </w:r>
    </w:p>
    <w:p w:rsidR="000B097B" w:rsidRDefault="000B097B" w:rsidP="000B097B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4A0292" w:rsidRDefault="004A0292" w:rsidP="00EC23D1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وفي ظل هذه الظروف،</w:t>
      </w:r>
      <w:r w:rsidR="005D2D7D">
        <w:rPr>
          <w:rFonts w:cs="Simplified Arabic" w:hint="cs"/>
          <w:b w:val="0"/>
          <w:bCs w:val="0"/>
          <w:color w:val="000000"/>
          <w:sz w:val="32"/>
          <w:szCs w:val="32"/>
          <w:rtl/>
        </w:rPr>
        <w:t> </w:t>
      </w:r>
      <w:r w:rsidR="005D2D7D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و</w:t>
      </w:r>
      <w:r w:rsidR="00EC23D1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بناء على </w:t>
      </w:r>
      <w:r w:rsidR="005D2D7D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تراجع طفيف لأنشطة الصيد البحري،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ستسجل القيمة المضافة </w:t>
      </w:r>
      <w:r w:rsidRPr="00367A5E">
        <w:rPr>
          <w:rFonts w:cs="Simplified Arabic" w:hint="cs"/>
          <w:color w:val="000000"/>
          <w:sz w:val="32"/>
          <w:szCs w:val="32"/>
          <w:rtl/>
        </w:rPr>
        <w:t>للقطاع الأولي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انخفاضا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ب 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 xml:space="preserve"> %2,3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سنة 2014 عوض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ارتفاع كبير ب 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%18,7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2013.</w:t>
      </w:r>
    </w:p>
    <w:p w:rsidR="000B097B" w:rsidRDefault="000B097B" w:rsidP="000B097B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137244" w:rsidRDefault="00137244" w:rsidP="00EC23D1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  <w:lang w:bidi="ar-MA"/>
        </w:rPr>
      </w:pP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ومن جهتها، ستتميز</w:t>
      </w:r>
      <w:r w:rsidRPr="00137244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أنشطة </w:t>
      </w:r>
      <w:r w:rsidRPr="00D21E69">
        <w:rPr>
          <w:rFonts w:cs="Simplified Arabic" w:hint="cs"/>
          <w:color w:val="000000"/>
          <w:sz w:val="32"/>
          <w:szCs w:val="32"/>
          <w:rtl/>
          <w:lang w:bidi="ar-MA"/>
        </w:rPr>
        <w:t>القطاع الثانوي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، بانتعاش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قطاع المعادن و</w:t>
      </w:r>
      <w:r w:rsidR="00D21E69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قطاع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البناء والأشغال العمومية وب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تعزيز نمو الصناعات التحويلية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، خاصة الصناعات الغذائية و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صناعة السيارات وصناعة الطائرات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. وهكذا، ستعرف القيمة المضافة للقطاع الثانوي ارتفاعا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ب 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%2,3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سنة 2014 عوض زيادة متواضعة ب 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%0,3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سنة 2013.</w:t>
      </w:r>
    </w:p>
    <w:p w:rsidR="00137244" w:rsidRDefault="00137244" w:rsidP="00137244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  <w:lang w:bidi="ar-MA"/>
        </w:rPr>
      </w:pPr>
    </w:p>
    <w:p w:rsidR="00D21E69" w:rsidRDefault="00D21E69" w:rsidP="009135B4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وعلى مستوى </w:t>
      </w:r>
      <w:r w:rsidRPr="00D21E69">
        <w:rPr>
          <w:rFonts w:cs="Simplified Arabic" w:hint="cs"/>
          <w:color w:val="000000"/>
          <w:sz w:val="32"/>
          <w:szCs w:val="32"/>
          <w:rtl/>
        </w:rPr>
        <w:t>القطاع الثالثي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</w:t>
      </w:r>
      <w:r w:rsidR="00C50378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ستواصل </w:t>
      </w:r>
      <w:r w:rsidR="00C50378" w:rsidRPr="009135B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الخدمات التسويقية</w:t>
      </w:r>
      <w:r w:rsidR="00C50378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تحسنها، نتيجة تعزيز النتائج الجيدة لأنشطة </w:t>
      </w:r>
      <w:r w:rsidR="00C50378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القطاع السياحي</w:t>
      </w:r>
      <w:r w:rsidR="00C50378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وقطاع الاتصالات</w:t>
      </w:r>
      <w:r w:rsidR="00C50378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C50378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</w:t>
      </w:r>
      <w:r w:rsidR="00EC23D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انتعاش </w:t>
      </w:r>
      <w:r w:rsidR="00C50378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الخدمات المقدمة للمقاولات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. </w:t>
      </w:r>
      <w:r w:rsidR="00EC23D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ومن جهتها،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ستفرز </w:t>
      </w:r>
      <w:r w:rsidR="009135B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أنشطة ا</w:t>
      </w:r>
      <w:r w:rsidRPr="009135B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</w:t>
      </w:r>
      <w:r w:rsidR="00C50378" w:rsidRPr="009135B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خدمات المقدمة من طرف الإدارات العمومية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C50378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تحسنا معتدلا</w:t>
      </w:r>
      <w:r w:rsidR="009135B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في قيمتها </w:t>
      </w:r>
      <w:r w:rsidR="009135B4" w:rsidRPr="009135B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المضافة</w:t>
      </w:r>
      <w:r w:rsidR="00A1299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.</w:t>
      </w:r>
    </w:p>
    <w:p w:rsidR="00D21E69" w:rsidRDefault="00D21E69" w:rsidP="00D21E69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C50378" w:rsidRDefault="00C50378" w:rsidP="00D21E69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وإجمالا، ستعرف القيمة المضافة لأنشطة ال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قطاع الثالثي ارتفاعا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ب 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%3,6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عوض 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%2,7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المسجلة سنة 2013.</w:t>
      </w:r>
    </w:p>
    <w:p w:rsidR="00C50378" w:rsidRDefault="00C50378" w:rsidP="00C50378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A12990" w:rsidRDefault="00A12990" w:rsidP="00EC23D1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 w:hint="cs"/>
          <w:b w:val="0"/>
          <w:bCs w:val="0"/>
          <w:color w:val="000000"/>
          <w:sz w:val="32"/>
          <w:szCs w:val="32"/>
          <w:rtl/>
        </w:rPr>
      </w:pPr>
    </w:p>
    <w:p w:rsidR="00A12990" w:rsidRDefault="00A12990" w:rsidP="00A12990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 w:hint="cs"/>
          <w:b w:val="0"/>
          <w:bCs w:val="0"/>
          <w:color w:val="000000"/>
          <w:sz w:val="32"/>
          <w:szCs w:val="32"/>
          <w:rtl/>
        </w:rPr>
      </w:pPr>
    </w:p>
    <w:p w:rsidR="00A12990" w:rsidRDefault="00A12990" w:rsidP="00A12990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 w:hint="cs"/>
          <w:b w:val="0"/>
          <w:bCs w:val="0"/>
          <w:color w:val="000000"/>
          <w:sz w:val="32"/>
          <w:szCs w:val="32"/>
          <w:rtl/>
        </w:rPr>
      </w:pPr>
    </w:p>
    <w:p w:rsidR="00C50378" w:rsidRDefault="00C50378" w:rsidP="00A12990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  <w:lang w:bidi="ar-MA"/>
        </w:rPr>
      </w:pP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وأخذا بعين الاعتبار لتطور</w:t>
      </w:r>
      <w:r w:rsidR="00EC23D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الضرائب و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الرسوم على المنتجات الصافية من الإعانات، سيسجل </w:t>
      </w:r>
      <w:r w:rsidRPr="00E11DFA">
        <w:rPr>
          <w:rFonts w:cs="Simplified Arabic" w:hint="cs"/>
          <w:color w:val="000000"/>
          <w:sz w:val="32"/>
          <w:szCs w:val="32"/>
          <w:rtl/>
        </w:rPr>
        <w:t>الناتج الداخلي الإجمالي غير الفلاحي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زيادة ب 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%3,4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سنة 2014 عوض 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%2,2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سنة 2013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.</w:t>
      </w:r>
    </w:p>
    <w:p w:rsidR="00C50378" w:rsidRDefault="00C50378" w:rsidP="00C50378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  <w:lang w:bidi="ar-MA"/>
        </w:rPr>
      </w:pPr>
    </w:p>
    <w:p w:rsidR="00C50378" w:rsidRPr="006340A4" w:rsidRDefault="00C50378" w:rsidP="00C86999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  <w:lang w:bidi="ar-MA"/>
        </w:rPr>
      </w:pPr>
      <w:r w:rsidRPr="006340A4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و</w:t>
      </w:r>
      <w:r w:rsidR="00432172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هكذا، </w:t>
      </w:r>
      <w:r w:rsidRPr="00432172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سيعرف</w:t>
      </w:r>
      <w:r w:rsidRPr="00CF3A29">
        <w:rPr>
          <w:rFonts w:cs="Simplified Arabic" w:hint="cs"/>
          <w:color w:val="000000"/>
          <w:sz w:val="32"/>
          <w:szCs w:val="32"/>
          <w:rtl/>
        </w:rPr>
        <w:t xml:space="preserve"> الاقتصاد الوطني </w:t>
      </w:r>
      <w:r w:rsidRPr="00432172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نموا ب</w:t>
      </w:r>
      <w:r w:rsidRPr="00432172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</w:t>
      </w:r>
      <w:r w:rsidRPr="00432172">
        <w:rPr>
          <w:rFonts w:cs="Simplified Arabic"/>
          <w:b w:val="0"/>
          <w:bCs w:val="0"/>
          <w:color w:val="000000"/>
          <w:sz w:val="32"/>
          <w:szCs w:val="32"/>
        </w:rPr>
        <w:t>%2,5</w:t>
      </w:r>
      <w:r w:rsidRPr="00432172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سنة 2014 عوض </w:t>
      </w:r>
      <w:r w:rsidRPr="00432172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CF3A29" w:rsidRPr="00432172">
        <w:rPr>
          <w:rFonts w:cs="Simplified Arabic"/>
          <w:b w:val="0"/>
          <w:bCs w:val="0"/>
          <w:color w:val="000000"/>
          <w:sz w:val="32"/>
          <w:szCs w:val="32"/>
        </w:rPr>
        <w:t>4</w:t>
      </w:r>
      <w:r w:rsidRPr="00432172">
        <w:rPr>
          <w:rFonts w:cs="Simplified Arabic"/>
          <w:b w:val="0"/>
          <w:bCs w:val="0"/>
          <w:color w:val="000000"/>
          <w:sz w:val="32"/>
          <w:szCs w:val="32"/>
        </w:rPr>
        <w:t>,</w:t>
      </w:r>
      <w:r w:rsidR="00CF3A29" w:rsidRPr="00432172">
        <w:rPr>
          <w:rFonts w:cs="Simplified Arabic"/>
          <w:b w:val="0"/>
          <w:bCs w:val="0"/>
          <w:color w:val="000000"/>
          <w:sz w:val="32"/>
          <w:szCs w:val="32"/>
        </w:rPr>
        <w:t>4</w:t>
      </w:r>
      <w:r w:rsidRPr="00432172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سنة 2013</w:t>
      </w:r>
      <w:r w:rsidR="00432172">
        <w:rPr>
          <w:rFonts w:cs="Simplified Arabic" w:hint="cs"/>
          <w:color w:val="000000"/>
          <w:sz w:val="32"/>
          <w:szCs w:val="32"/>
          <w:rtl/>
          <w:lang w:bidi="ar-MA"/>
        </w:rPr>
        <w:t xml:space="preserve">، </w:t>
      </w:r>
      <w:r w:rsidR="00432172" w:rsidRPr="00432172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حيث سيمكن من توفير</w:t>
      </w:r>
      <w:r w:rsidR="001F0BB6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مناصب</w:t>
      </w:r>
      <w:r w:rsidR="006340A4" w:rsidRPr="006340A4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شغل صافي</w:t>
      </w:r>
      <w:r w:rsidR="001F0BB6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ة</w:t>
      </w:r>
      <w:r w:rsidR="006340A4" w:rsidRPr="006340A4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،</w:t>
      </w:r>
      <w:r w:rsidR="001F0BB6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</w:t>
      </w:r>
      <w:r w:rsidR="00C86999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ت</w:t>
      </w:r>
      <w:r w:rsidR="001F0BB6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جعل</w:t>
      </w:r>
      <w:r w:rsidR="006340A4" w:rsidRPr="006340A4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</w:t>
      </w:r>
      <w:r w:rsidR="00C86999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معدل البطالة </w:t>
      </w:r>
      <w:r w:rsidR="001F0BB6" w:rsidRPr="006340A4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يستقر</w:t>
      </w:r>
      <w:r w:rsidR="00424D19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،</w:t>
      </w:r>
      <w:r w:rsidR="001F0BB6" w:rsidRPr="006340A4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</w:t>
      </w:r>
      <w:r w:rsidR="006340A4" w:rsidRPr="006340A4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على المستوى الوطني</w:t>
      </w:r>
      <w:r w:rsidR="00424D19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،</w:t>
      </w:r>
      <w:r w:rsidR="006340A4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في حدود </w:t>
      </w:r>
      <w:r w:rsidR="006340A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10</w:t>
      </w:r>
      <w:r w:rsidR="006340A4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6340A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المسجلة خلال الفصل الأول من سنة 2014.</w:t>
      </w:r>
    </w:p>
    <w:p w:rsidR="00C50378" w:rsidRPr="00E11DFA" w:rsidRDefault="00C50378" w:rsidP="00C50378">
      <w:pPr>
        <w:autoSpaceDE w:val="0"/>
        <w:autoSpaceDN w:val="0"/>
        <w:bidi/>
        <w:adjustRightInd w:val="0"/>
        <w:ind w:right="-284"/>
        <w:jc w:val="both"/>
        <w:rPr>
          <w:rFonts w:cs="Simplified Arabic"/>
          <w:b w:val="0"/>
          <w:bCs w:val="0"/>
          <w:color w:val="000000"/>
          <w:sz w:val="32"/>
          <w:szCs w:val="32"/>
          <w:rtl/>
          <w:lang w:bidi="ar-MA"/>
        </w:rPr>
      </w:pPr>
    </w:p>
    <w:p w:rsidR="00DF18C5" w:rsidRPr="003A1F77" w:rsidRDefault="00DF18C5" w:rsidP="003A1F77">
      <w:pPr>
        <w:pStyle w:val="Paragraphedeliste"/>
        <w:numPr>
          <w:ilvl w:val="1"/>
          <w:numId w:val="34"/>
        </w:numPr>
        <w:autoSpaceDE w:val="0"/>
        <w:autoSpaceDN w:val="0"/>
        <w:bidi/>
        <w:adjustRightInd w:val="0"/>
        <w:ind w:right="-284"/>
        <w:jc w:val="both"/>
        <w:rPr>
          <w:rFonts w:ascii="TimesNewRoman" w:cs="Simplified Arabic"/>
          <w:b/>
          <w:bCs/>
          <w:color w:val="000000"/>
          <w:sz w:val="32"/>
          <w:szCs w:val="32"/>
          <w:u w:val="single"/>
        </w:rPr>
      </w:pPr>
      <w:r w:rsidRPr="003A1F77">
        <w:rPr>
          <w:rFonts w:ascii="TimesNewRoman" w:cs="Simplified Arabic" w:hint="cs"/>
          <w:b/>
          <w:bCs/>
          <w:color w:val="000000"/>
          <w:sz w:val="32"/>
          <w:szCs w:val="32"/>
          <w:u w:val="single"/>
          <w:rtl/>
          <w:lang w:bidi="ar-MA"/>
        </w:rPr>
        <w:t>ت</w:t>
      </w:r>
      <w:r w:rsidRPr="003A1F77">
        <w:rPr>
          <w:rFonts w:ascii="TimesNewRoman" w:cs="Simplified Arabic" w:hint="cs"/>
          <w:b/>
          <w:bCs/>
          <w:color w:val="000000"/>
          <w:sz w:val="32"/>
          <w:szCs w:val="32"/>
          <w:u w:val="single"/>
          <w:rtl/>
        </w:rPr>
        <w:t xml:space="preserve">طور الطلب </w:t>
      </w:r>
    </w:p>
    <w:p w:rsidR="000C7FB0" w:rsidRPr="00E11DFA" w:rsidRDefault="000C7FB0" w:rsidP="009E3070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سيواصل الطلب الداخلي</w:t>
      </w:r>
      <w:r w:rsidR="00DF18C5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خلال سنة 2014،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دعمه للنمو الاقتصادي الوطني، غير أن مساهمته في النمو ستتراجع مقارنة بسنة 2013. وفيما يتعلق ب</w:t>
      </w:r>
      <w:r w:rsidRPr="00E11DFA">
        <w:rPr>
          <w:rFonts w:cs="Simplified Arabic"/>
          <w:b w:val="0"/>
          <w:bCs w:val="0"/>
          <w:color w:val="000000"/>
          <w:sz w:val="32"/>
          <w:szCs w:val="32"/>
          <w:rtl/>
        </w:rPr>
        <w:t>الطلب الخارجي</w:t>
      </w:r>
      <w:r w:rsidR="009E307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الصافي، فإنه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سي</w:t>
      </w:r>
      <w:r w:rsidR="00DF18C5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واصل تسجيل م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ساهم</w:t>
      </w:r>
      <w:r w:rsidR="00DF18C5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ات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سالبة في نمو الناتج الداخلي الإجمالي سنة 2014، </w:t>
      </w:r>
      <w:r w:rsidR="00F06E83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وذلك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رغم التحسن المرتقب للطلب العالمي الموجه نحو المغرب.</w:t>
      </w:r>
    </w:p>
    <w:p w:rsidR="000C7FB0" w:rsidRPr="00E11DFA" w:rsidRDefault="000C7FB0" w:rsidP="000C7FB0">
      <w:pPr>
        <w:widowControl w:val="0"/>
        <w:autoSpaceDE w:val="0"/>
        <w:autoSpaceDN w:val="0"/>
        <w:bidi/>
        <w:adjustRightInd w:val="0"/>
        <w:ind w:right="-142" w:firstLine="720"/>
        <w:jc w:val="both"/>
        <w:rPr>
          <w:rFonts w:ascii="Andalus" w:hAnsi="Andalus" w:cs="Simplified Arabic"/>
          <w:b w:val="0"/>
          <w:bCs w:val="0"/>
          <w:color w:val="000000"/>
          <w:sz w:val="28"/>
          <w:szCs w:val="28"/>
          <w:rtl/>
        </w:rPr>
      </w:pPr>
    </w:p>
    <w:p w:rsidR="007954B6" w:rsidRDefault="000C7FB0" w:rsidP="00B033B9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وسيعرف </w:t>
      </w:r>
      <w:r w:rsidRPr="00B033B9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حجم</w:t>
      </w:r>
      <w:r w:rsidRPr="00B033B9">
        <w:rPr>
          <w:rFonts w:cs="Simplified Arabic" w:hint="cs"/>
          <w:color w:val="000000"/>
          <w:sz w:val="32"/>
          <w:szCs w:val="32"/>
          <w:rtl/>
        </w:rPr>
        <w:t xml:space="preserve"> استهلاك الأسر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زيادة ب 2,7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عوض 3,7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B033B9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المسجلة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سنة 2013، حيث ستنتقل مساهمته في نمو الناتج الداخلي الإجمالي من 2,2 نقطة سنة 2013 إلى 1,6 نقطة سنة 2014. وبالمقابل، سيسجل </w:t>
      </w:r>
      <w:r w:rsidRPr="00B033B9">
        <w:rPr>
          <w:rFonts w:cs="Simplified Arabic" w:hint="cs"/>
          <w:color w:val="000000"/>
          <w:sz w:val="32"/>
          <w:szCs w:val="32"/>
          <w:rtl/>
        </w:rPr>
        <w:t>استهلاك</w:t>
      </w:r>
      <w:r w:rsidRPr="00B033B9">
        <w:rPr>
          <w:rFonts w:cs="Simplified Arabic"/>
          <w:color w:val="000000"/>
          <w:sz w:val="32"/>
          <w:szCs w:val="32"/>
          <w:rtl/>
        </w:rPr>
        <w:t xml:space="preserve"> الإدارات العمومية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ارتفاعا ب 4,6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2014</w:t>
      </w:r>
      <w:r w:rsidR="00B033B9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B033B9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عوض 3,7</w:t>
      </w:r>
      <w:r w:rsidR="00B033B9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B033B9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2013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حيث </w:t>
      </w:r>
      <w:r w:rsidR="00B033B9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قدرت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مساهمته في النمو </w:t>
      </w:r>
      <w:r w:rsidR="00B033B9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ب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0,9 نقطة عوض 0,7 نقطة سنة 2013. </w:t>
      </w:r>
    </w:p>
    <w:p w:rsidR="007954B6" w:rsidRDefault="007954B6" w:rsidP="007954B6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0C7FB0" w:rsidRPr="00E11DFA" w:rsidRDefault="000C7FB0" w:rsidP="00EC23D1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</w:t>
      </w:r>
      <w:r w:rsidR="00EC23D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هكذا،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سيعرف </w:t>
      </w:r>
      <w:r w:rsidRPr="0028127E">
        <w:rPr>
          <w:rFonts w:cs="Simplified Arabic" w:hint="cs"/>
          <w:color w:val="000000"/>
          <w:sz w:val="32"/>
          <w:szCs w:val="32"/>
          <w:rtl/>
        </w:rPr>
        <w:t>الاستهلاك النهائي الوطني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 تراجعا في وتيرة نموه، حيث سيرتفع ب 3,2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عوض 3,7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2013، لتصل مساهمته في النمو إلى 2,5 نقطة عوض 2,9 نقطة سنة 2013. </w:t>
      </w:r>
    </w:p>
    <w:p w:rsidR="000C7FB0" w:rsidRPr="00E11DFA" w:rsidRDefault="000C7FB0" w:rsidP="000C7FB0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0C7FB0" w:rsidRDefault="000C7FB0" w:rsidP="00EC23D1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ومن جهته،</w:t>
      </w:r>
      <w:r w:rsidR="00CE0FB9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سيس</w:t>
      </w:r>
      <w:r w:rsidR="002572A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تفيد ا</w:t>
      </w:r>
      <w:r w:rsidRPr="002572A4">
        <w:rPr>
          <w:rFonts w:cs="Simplified Arabic" w:hint="cs"/>
          <w:color w:val="000000"/>
          <w:sz w:val="32"/>
          <w:szCs w:val="32"/>
          <w:rtl/>
        </w:rPr>
        <w:t>لتكوين الإجمالي لرأس المال الثابت</w:t>
      </w:r>
      <w:r w:rsidR="002572A4">
        <w:rPr>
          <w:rFonts w:cs="Simplified Arabic" w:hint="cs"/>
          <w:color w:val="000000"/>
          <w:sz w:val="32"/>
          <w:szCs w:val="32"/>
          <w:rtl/>
        </w:rPr>
        <w:t xml:space="preserve"> </w:t>
      </w:r>
      <w:r w:rsidR="002572A4" w:rsidRPr="002572A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من ارتفاع الاستثمارات المبرمجة في القطاع العمومي خلال سنة 2014 ومن التحسن</w:t>
      </w:r>
      <w:r w:rsidR="007954B6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الطفيف</w:t>
      </w:r>
      <w:r w:rsidR="002572A4" w:rsidRPr="002572A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للقروض على الاقتصاد</w:t>
      </w:r>
      <w:r w:rsidR="00CE0FB9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</w:t>
      </w:r>
      <w:r w:rsidR="00EC23D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لت</w:t>
      </w:r>
      <w:r w:rsidR="002572A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عز</w:t>
      </w:r>
      <w:r w:rsidR="00EC23D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ي</w:t>
      </w:r>
      <w:r w:rsidR="002572A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ز مبادرات الاستثمار الخاص. وهكذا، سيعرف </w:t>
      </w:r>
      <w:r w:rsidR="002572A4" w:rsidRPr="002572A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التكوين الإجمالي لرأس المال الثابت</w:t>
      </w:r>
      <w:r w:rsidR="002572A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زيادة ب 1,9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عوض 0,2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2013، لتبلغ مساهمته في النمو 0,6 نقطة عوض 0,1 نقطة المسجلة سنة 2013. و</w:t>
      </w:r>
      <w:r w:rsidR="00CE0FB9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بناء على تطور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التغير في المخزون</w:t>
      </w:r>
      <w:r w:rsidR="00CE0FB9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CE0FB9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سيعرف</w:t>
      </w:r>
      <w:r w:rsidR="00EC23D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حجم الاستثمار الإجمالي زيادة ب</w:t>
      </w:r>
      <w:r w:rsidR="00CE0FB9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4,8</w:t>
      </w:r>
      <w:r w:rsidR="00CE0FB9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CE0FB9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حيث ستنتقل مساهمته في النمو من 2,6 نقطة سنة 2013 إلى 1,7 نقطة سنة 2014. </w:t>
      </w:r>
    </w:p>
    <w:p w:rsidR="00CE0FB9" w:rsidRDefault="00CE0FB9" w:rsidP="00CE0FB9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B9403E" w:rsidRPr="0032557C" w:rsidRDefault="00A64AF4" w:rsidP="00A12990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A64AF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وإجمالا، </w:t>
      </w:r>
      <w:r w:rsidR="000C7FB0" w:rsidRPr="00A64AF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سي</w:t>
      </w:r>
      <w:r w:rsidR="00EC23D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عرف </w:t>
      </w:r>
      <w:r w:rsidR="000C7FB0" w:rsidRPr="00A64AF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حجم </w:t>
      </w:r>
      <w:r w:rsidR="000C7FB0" w:rsidRPr="00A64AF4">
        <w:rPr>
          <w:rFonts w:cs="Simplified Arabic" w:hint="cs"/>
          <w:color w:val="000000"/>
          <w:sz w:val="32"/>
          <w:szCs w:val="32"/>
          <w:rtl/>
        </w:rPr>
        <w:t>الطلب الداخلي</w:t>
      </w:r>
      <w:r w:rsidR="00EC23D1">
        <w:rPr>
          <w:rFonts w:cs="Simplified Arabic" w:hint="cs"/>
          <w:color w:val="000000"/>
          <w:sz w:val="32"/>
          <w:szCs w:val="32"/>
          <w:rtl/>
        </w:rPr>
        <w:t xml:space="preserve"> </w:t>
      </w:r>
      <w:r w:rsidR="00EC23D1" w:rsidRPr="00EC23D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تراجعا في وتيرة نموه، حيث سيرتفع ب</w:t>
      </w:r>
      <w:r w:rsidR="000C7FB0" w:rsidRPr="00A64AF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3,6</w:t>
      </w:r>
      <w:r w:rsidR="000C7FB0" w:rsidRPr="00A64AF4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0C7FB0" w:rsidRPr="00A64AF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عوض 4,8</w:t>
      </w:r>
      <w:r w:rsidR="000C7FB0" w:rsidRPr="00A64AF4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0C7FB0" w:rsidRPr="00A64AF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2013، لتصل مساهمته في النمو إلى 4,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1</w:t>
      </w:r>
      <w:r w:rsidR="000C7FB0" w:rsidRPr="00A64AF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نقط عوض 5,5 نقط سنة 2013. و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سيؤدي</w:t>
      </w:r>
      <w:r w:rsidR="00EC23D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هذا التطور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إلى تقليص الضغوطات على الأسعار الداخلية. وتفرز مؤشرات أسعار</w:t>
      </w:r>
      <w:r w:rsidR="00EC23D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الاستهلاك </w:t>
      </w:r>
      <w:r w:rsidR="00B9403E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لخمسة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أشهر الأولى </w:t>
      </w:r>
      <w:r w:rsidR="00B9403E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سنة 2014</w:t>
      </w:r>
      <w:r w:rsidR="00B9403E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الصادر</w:t>
      </w:r>
      <w:r w:rsidR="00B9403E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ة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من طرف المندوبية السامية للتخطيط، ارتفاعا ضعيفا لأسعار </w:t>
      </w:r>
      <w:r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الم</w:t>
      </w:r>
      <w:r w:rsidR="00EC23D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واد </w:t>
      </w:r>
      <w:r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الغذائية</w:t>
      </w:r>
      <w:r w:rsidR="00EC23D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وغير الغذائية</w:t>
      </w:r>
      <w:r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. </w:t>
      </w:r>
      <w:r w:rsidR="00B9403E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</w:t>
      </w:r>
      <w:r w:rsidR="00485546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يعزى </w:t>
      </w:r>
      <w:r w:rsidR="00B9403E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ذلك إلى تخفيف حدة تأثير ارتفاع أسعار ا</w:t>
      </w:r>
      <w:r w:rsidR="00C76046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لمنتجات الطاقي</w:t>
      </w:r>
      <w:r w:rsidR="00485546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ة</w:t>
      </w:r>
      <w:r w:rsidR="00C76046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</w:t>
      </w:r>
      <w:r w:rsidR="00EC23D1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الناتجة عن</w:t>
      </w:r>
      <w:r w:rsidR="00B9403E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تدابير</w:t>
      </w:r>
      <w:r w:rsidR="00F1528F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تقليص نفقات </w:t>
      </w:r>
      <w:r w:rsidR="00EC23D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</w:t>
      </w:r>
      <w:r w:rsidR="00F1528F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دعم </w:t>
      </w:r>
      <w:r w:rsidR="00EC23D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المخصصة لهذه ا</w:t>
      </w:r>
      <w:r w:rsidR="00F1528F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لمنتجات.</w:t>
      </w:r>
      <w:r w:rsidR="00B9403E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وهكذا سيستقر المستوى العام للأسعار، </w:t>
      </w:r>
      <w:r w:rsidR="00B9403E" w:rsidRPr="0032557C">
        <w:rPr>
          <w:rFonts w:cs="Simplified Arabic" w:hint="cs"/>
          <w:b w:val="0"/>
          <w:bCs w:val="0"/>
          <w:color w:val="000000"/>
          <w:sz w:val="32"/>
          <w:szCs w:val="32"/>
          <w:rtl/>
          <w:lang w:val="en-US" w:bidi="ar-MA"/>
        </w:rPr>
        <w:t xml:space="preserve">المقاس بالسعر الضمني للناتج الداخلي الإجمالي، في حدود </w:t>
      </w:r>
      <w:r w:rsidR="00B9403E" w:rsidRPr="0032557C">
        <w:rPr>
          <w:rFonts w:cs="Simplified Arabic"/>
          <w:b w:val="0"/>
          <w:bCs w:val="0"/>
          <w:color w:val="000000"/>
          <w:sz w:val="32"/>
          <w:szCs w:val="32"/>
          <w:lang w:bidi="ar-MA"/>
        </w:rPr>
        <w:t>%1,1</w:t>
      </w:r>
      <w:r w:rsidR="00B9403E" w:rsidRPr="0032557C">
        <w:rPr>
          <w:rFonts w:cs="Simplified Arabic" w:hint="cs"/>
          <w:b w:val="0"/>
          <w:bCs w:val="0"/>
          <w:color w:val="000000"/>
          <w:sz w:val="32"/>
          <w:szCs w:val="32"/>
          <w:rtl/>
          <w:lang w:val="en-US" w:bidi="ar-MA"/>
        </w:rPr>
        <w:t xml:space="preserve"> سنة 2014، وهو</w:t>
      </w:r>
      <w:r w:rsidR="00C76046">
        <w:rPr>
          <w:rFonts w:cs="Simplified Arabic"/>
          <w:b w:val="0"/>
          <w:bCs w:val="0"/>
          <w:color w:val="000000"/>
          <w:sz w:val="32"/>
          <w:szCs w:val="32"/>
          <w:lang w:val="en-US" w:bidi="ar-MA"/>
        </w:rPr>
        <w:t xml:space="preserve"> </w:t>
      </w:r>
      <w:r w:rsidR="00C76046">
        <w:rPr>
          <w:rFonts w:cs="Simplified Arabic" w:hint="cs"/>
          <w:b w:val="0"/>
          <w:bCs w:val="0"/>
          <w:color w:val="000000"/>
          <w:sz w:val="32"/>
          <w:szCs w:val="32"/>
          <w:rtl/>
          <w:lang w:val="en-US" w:bidi="ar-MA"/>
        </w:rPr>
        <w:t>تقريبا</w:t>
      </w:r>
      <w:r w:rsidR="00B9403E" w:rsidRPr="0032557C">
        <w:rPr>
          <w:rFonts w:cs="Simplified Arabic" w:hint="cs"/>
          <w:b w:val="0"/>
          <w:bCs w:val="0"/>
          <w:color w:val="000000"/>
          <w:sz w:val="32"/>
          <w:szCs w:val="32"/>
          <w:rtl/>
          <w:lang w:val="en-US" w:bidi="ar-MA"/>
        </w:rPr>
        <w:t xml:space="preserve"> نفس المستوى المسجل سنة 2013.</w:t>
      </w:r>
    </w:p>
    <w:p w:rsidR="00B9403E" w:rsidRPr="0032557C" w:rsidRDefault="00B9403E" w:rsidP="00B9403E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8C5F52" w:rsidRPr="0032557C" w:rsidRDefault="000C7FB0" w:rsidP="00A276B0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</w:t>
      </w:r>
      <w:r w:rsidR="00EB720A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على </w:t>
      </w:r>
      <w:r w:rsidR="00EB720A" w:rsidRPr="0032557C">
        <w:rPr>
          <w:rFonts w:cs="Simplified Arabic" w:hint="cs"/>
          <w:color w:val="000000"/>
          <w:sz w:val="32"/>
          <w:szCs w:val="32"/>
          <w:rtl/>
        </w:rPr>
        <w:t>مستوى المبادلات ال</w:t>
      </w:r>
      <w:r w:rsidRPr="0032557C">
        <w:rPr>
          <w:rFonts w:cs="Simplified Arabic" w:hint="cs"/>
          <w:color w:val="000000"/>
          <w:sz w:val="32"/>
          <w:szCs w:val="32"/>
          <w:rtl/>
        </w:rPr>
        <w:t>خارجي</w:t>
      </w:r>
      <w:r w:rsidR="00EB720A" w:rsidRPr="0032557C">
        <w:rPr>
          <w:rFonts w:cs="Simplified Arabic" w:hint="cs"/>
          <w:color w:val="000000"/>
          <w:sz w:val="32"/>
          <w:szCs w:val="32"/>
          <w:rtl/>
        </w:rPr>
        <w:t>ة</w:t>
      </w:r>
      <w:r w:rsidR="00692FBD">
        <w:rPr>
          <w:rFonts w:cs="Simplified Arabic" w:hint="cs"/>
          <w:color w:val="000000"/>
          <w:sz w:val="32"/>
          <w:szCs w:val="32"/>
          <w:rtl/>
        </w:rPr>
        <w:t xml:space="preserve"> </w:t>
      </w:r>
      <w:r w:rsidR="00692FBD" w:rsidRPr="00692FBD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بالحجم</w:t>
      </w:r>
      <w:r w:rsidR="00EB720A" w:rsidRPr="00692FBD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</w:t>
      </w:r>
      <w:r w:rsidR="00EB720A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ستستفيد الصادرات من السلع والخدمات من دينامية قطاعات </w:t>
      </w:r>
      <w:r w:rsidR="003E033B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أنصاف المنتجات و</w:t>
      </w:r>
      <w:r w:rsidR="00EB720A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مواد الاستهلاك النهائية (ك</w:t>
      </w:r>
      <w:r w:rsidR="00692FBD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قطاعات صناعة </w:t>
      </w:r>
      <w:r w:rsidR="00EB720A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السيارات والطائرات) في الأسواق العالمية</w:t>
      </w:r>
      <w:r w:rsidR="001268EB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ليسجل حجمها </w:t>
      </w:r>
      <w:r w:rsidR="00EB720A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زيادة ب 4,4</w:t>
      </w:r>
      <w:r w:rsidR="00EB720A" w:rsidRPr="0032557C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EB720A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عوض</w:t>
      </w:r>
      <w:r w:rsidR="00DA7BC7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</w:t>
      </w:r>
      <w:r w:rsidR="00A276B0">
        <w:rPr>
          <w:rFonts w:cs="Simplified Arabic"/>
          <w:b w:val="0"/>
          <w:bCs w:val="0"/>
          <w:color w:val="000000"/>
          <w:sz w:val="32"/>
          <w:szCs w:val="32"/>
        </w:rPr>
        <w:t>4</w:t>
      </w:r>
      <w:r w:rsidR="00EB720A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,2</w:t>
      </w:r>
      <w:r w:rsidR="00EB720A" w:rsidRPr="0032557C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EB720A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2013</w:t>
      </w:r>
      <w:r w:rsidR="001268EB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. وبالموازاة مع ذلك، ستسجل الواردات زيادة ب 6,6</w:t>
      </w:r>
      <w:r w:rsidR="001268EB" w:rsidRPr="0032557C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1268EB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عوض انخفاض ب 1,5</w:t>
      </w:r>
      <w:r w:rsidR="001268EB" w:rsidRPr="0032557C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1268EB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2013. وستعرف سنة 2014، </w:t>
      </w:r>
      <w:r w:rsidR="003E033B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إضافة</w:t>
      </w:r>
      <w:r w:rsidR="001268EB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إلى التأثير المضاعف</w:t>
      </w:r>
      <w:r w:rsidR="00692FBD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لتعزيز ا</w:t>
      </w:r>
      <w:r w:rsidR="001268EB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لطلب الداخلي على الواردات من مواد الاستهلاك النهائية، </w:t>
      </w:r>
      <w:r w:rsidR="00692FBD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ارتفاعا في ا</w:t>
      </w:r>
      <w:r w:rsidR="001268EB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لواردات من المواد الغذائية، نتيجة تراجع الإنتاج الفلاحي. وفي ظل </w:t>
      </w:r>
      <w:r w:rsidR="00DA7BC7" w:rsidRPr="00DA7BC7">
        <w:rPr>
          <w:rFonts w:cs="Simplified Arabic"/>
          <w:b w:val="0"/>
          <w:bCs w:val="0"/>
          <w:color w:val="000000"/>
          <w:sz w:val="32"/>
          <w:szCs w:val="32"/>
          <w:rtl/>
        </w:rPr>
        <w:t>هذه</w:t>
      </w:r>
      <w:r w:rsidR="00DA7BC7" w:rsidRPr="00DA7BC7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1268EB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الظروف،</w:t>
      </w:r>
      <w:r w:rsidR="008C5F52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سي</w:t>
      </w:r>
      <w:r w:rsidR="00A276B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سجل</w:t>
      </w:r>
      <w:r w:rsidR="008C5F52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8C5F52" w:rsidRPr="0032557C">
        <w:rPr>
          <w:rFonts w:cs="Simplified Arabic" w:hint="cs"/>
          <w:color w:val="000000"/>
          <w:sz w:val="32"/>
          <w:szCs w:val="32"/>
          <w:rtl/>
        </w:rPr>
        <w:t>صافي المبادلات الخارجية</w:t>
      </w:r>
      <w:r w:rsidR="008C5F52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 مساهم</w:t>
      </w:r>
      <w:r w:rsidR="00A276B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ة</w:t>
      </w:r>
      <w:r w:rsidR="008C5F52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سالبة في النمو، </w:t>
      </w:r>
      <w:r w:rsidR="003E033B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قدرت ب </w:t>
      </w:r>
      <w:r w:rsidR="008C5F52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1,6 نقطة سنة 2014 عوض </w:t>
      </w:r>
      <w:r w:rsidR="00A276B0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مساهم</w:t>
      </w:r>
      <w:r w:rsidR="00A276B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ة</w:t>
      </w:r>
      <w:r w:rsidR="00A276B0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A276B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موجبة قدرت ب </w:t>
      </w:r>
      <w:r w:rsidR="008C5F52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1,</w:t>
      </w:r>
      <w:r w:rsidR="00A276B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6</w:t>
      </w:r>
      <w:r w:rsidR="008C5F52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نقطة سنة 2013. </w:t>
      </w:r>
    </w:p>
    <w:p w:rsidR="008C5F52" w:rsidRPr="0032557C" w:rsidRDefault="008C5F52" w:rsidP="008C5F52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EB720A" w:rsidRDefault="00EB720A" w:rsidP="00692FBD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وعلى المستوى الإسمي، س</w:t>
      </w:r>
      <w:r w:rsidR="00027891" w:rsidRPr="0032557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تسجل الصادرات زيادة</w:t>
      </w:r>
      <w:r w:rsidR="0002789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692FBD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ب 5</w:t>
      </w:r>
      <w:r w:rsidR="00692FBD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692FBD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692FBD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سنة </w:t>
      </w:r>
      <w:r w:rsidR="00692FBD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2014 وهي </w:t>
      </w:r>
      <w:r w:rsidR="0002789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وتيرة أعلى من معدل نمو الواردات </w:t>
      </w:r>
      <w:r w:rsidR="00692FBD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الذي </w:t>
      </w:r>
      <w:r w:rsidR="0002789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قدر</w:t>
      </w:r>
      <w:r w:rsidR="00692FBD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ب </w:t>
      </w:r>
      <w:r w:rsidR="0002789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3</w:t>
      </w:r>
      <w:r w:rsidR="00027891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 w:rsidR="0002789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8</w:t>
      </w:r>
      <w:r w:rsidR="00027891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692FBD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</w:t>
      </w:r>
      <w:r w:rsidR="0002789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نتيجة تراجع الأسعار العالمية للمواد الأولية. وبالتالي، س</w:t>
      </w:r>
      <w:r w:rsidR="00692FBD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يفرز ميزان </w:t>
      </w:r>
      <w:r w:rsidR="0002789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الموارد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(للسلع</w:t>
      </w:r>
      <w:r w:rsidR="0002789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والخدمات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)،</w:t>
      </w:r>
      <w:r w:rsidR="00692FBD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عجزا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في حدود 1</w:t>
      </w:r>
      <w:r w:rsidR="0002789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3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 w:rsidR="0002789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6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من الناتج الداخلي الإجمالي سنة 2014 عوض 1</w:t>
      </w:r>
      <w:r w:rsidR="0002789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4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 w:rsidR="0002789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3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2013. </w:t>
      </w:r>
    </w:p>
    <w:p w:rsidR="00EB720A" w:rsidRDefault="00EB720A" w:rsidP="00EB720A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A93B41" w:rsidRPr="003E033B" w:rsidRDefault="00A93B41" w:rsidP="003E033B">
      <w:pPr>
        <w:pStyle w:val="Paragraphedeliste"/>
        <w:numPr>
          <w:ilvl w:val="1"/>
          <w:numId w:val="30"/>
        </w:numPr>
        <w:autoSpaceDE w:val="0"/>
        <w:autoSpaceDN w:val="0"/>
        <w:bidi/>
        <w:adjustRightInd w:val="0"/>
        <w:ind w:right="-284"/>
        <w:jc w:val="both"/>
        <w:rPr>
          <w:rFonts w:ascii="TimesNewRoman" w:cs="Simplified Arabic"/>
          <w:b/>
          <w:bCs/>
          <w:color w:val="000000"/>
          <w:sz w:val="32"/>
          <w:szCs w:val="32"/>
          <w:u w:val="single"/>
        </w:rPr>
      </w:pPr>
      <w:r w:rsidRPr="003E033B">
        <w:rPr>
          <w:rFonts w:ascii="TimesNewRoman" w:cs="Simplified Arabic" w:hint="cs"/>
          <w:b/>
          <w:bCs/>
          <w:color w:val="000000"/>
          <w:sz w:val="32"/>
          <w:szCs w:val="32"/>
          <w:u w:val="single"/>
          <w:rtl/>
          <w:lang w:bidi="ar-MA"/>
        </w:rPr>
        <w:t>تمويل الاقتصا</w:t>
      </w:r>
      <w:r w:rsidRPr="003E033B">
        <w:rPr>
          <w:rFonts w:ascii="TimesNewRoman" w:cs="Simplified Arabic" w:hint="eastAsia"/>
          <w:b/>
          <w:bCs/>
          <w:color w:val="000000"/>
          <w:sz w:val="32"/>
          <w:szCs w:val="32"/>
          <w:u w:val="single"/>
          <w:rtl/>
          <w:lang w:bidi="ar-MA"/>
        </w:rPr>
        <w:t>د</w:t>
      </w:r>
      <w:r w:rsidRPr="003E033B">
        <w:rPr>
          <w:rFonts w:ascii="TimesNewRoman" w:cs="Simplified Arabic" w:hint="cs"/>
          <w:b/>
          <w:bCs/>
          <w:color w:val="000000"/>
          <w:sz w:val="32"/>
          <w:szCs w:val="32"/>
          <w:u w:val="single"/>
          <w:rtl/>
        </w:rPr>
        <w:t xml:space="preserve"> </w:t>
      </w:r>
    </w:p>
    <w:p w:rsidR="001E08CD" w:rsidRDefault="00A93B41" w:rsidP="009C4617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بناء على 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زيادة الاستهلاك النهائي الوطني بالأسعار الجارية بوتيرة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4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9</w:t>
      </w:r>
      <w:r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3E033B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و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نمو الناتج الداخلي الإجمالي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ب </w:t>
      </w:r>
      <w:r w:rsidR="001E08CD">
        <w:rPr>
          <w:rFonts w:cs="Simplified Arabic" w:hint="cs"/>
          <w:b w:val="0"/>
          <w:bCs w:val="0"/>
          <w:color w:val="000000"/>
          <w:sz w:val="32"/>
          <w:szCs w:val="32"/>
          <w:rtl/>
        </w:rPr>
        <w:t>3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 w:rsidR="001E08CD">
        <w:rPr>
          <w:rFonts w:cs="Simplified Arabic" w:hint="cs"/>
          <w:b w:val="0"/>
          <w:bCs w:val="0"/>
          <w:color w:val="000000"/>
          <w:sz w:val="32"/>
          <w:szCs w:val="32"/>
          <w:rtl/>
        </w:rPr>
        <w:t>6</w:t>
      </w:r>
      <w:r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692FBD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سيواصل </w:t>
      </w:r>
      <w:r w:rsidRPr="00485546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الادخار الداخلي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منحاه التنازلي</w:t>
      </w:r>
      <w:r w:rsidR="001E08CD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9C4617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لينتقل </w:t>
      </w:r>
      <w:r w:rsidR="001E08CD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من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20,9</w:t>
      </w:r>
      <w:r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من </w:t>
      </w:r>
      <w:r w:rsidRPr="00A93B41">
        <w:rPr>
          <w:rFonts w:cs="Simplified Arabic"/>
          <w:b w:val="0"/>
          <w:bCs w:val="0"/>
          <w:color w:val="000000"/>
          <w:sz w:val="32"/>
          <w:szCs w:val="32"/>
          <w:rtl/>
        </w:rPr>
        <w:t>الناتج الداخلي الإجمالي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2013 إلى 20</w:t>
      </w:r>
      <w:r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2014. </w:t>
      </w:r>
    </w:p>
    <w:p w:rsidR="001E08CD" w:rsidRDefault="001E08CD" w:rsidP="001E08CD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A93B41" w:rsidRDefault="00A93B41" w:rsidP="009C4617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</w:t>
      </w:r>
      <w:r w:rsidR="001E08CD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أخذا بعين الاعتبار ل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حصة صافي المداخيل الواردة من باقي العالم</w:t>
      </w:r>
      <w:r w:rsidR="009B5F4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</w:t>
      </w:r>
      <w:r w:rsidR="009B5F44" w:rsidRPr="009B5F4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9B5F44"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</w:t>
      </w:r>
      <w:r w:rsidR="009C4617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ذي </w:t>
      </w:r>
      <w:r w:rsidR="009B5F4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</w:t>
      </w:r>
      <w:r w:rsidR="009C4617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ي</w:t>
      </w:r>
      <w:r w:rsidR="009B5F4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مثل </w:t>
      </w:r>
      <w:r w:rsidR="009B5F44"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5,8</w:t>
      </w:r>
      <w:r w:rsidR="009B5F44"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9B5F44" w:rsidRPr="00A93B41">
        <w:rPr>
          <w:rFonts w:cs="Simplified Arabic"/>
          <w:b w:val="0"/>
          <w:bCs w:val="0"/>
          <w:color w:val="000000"/>
          <w:sz w:val="32"/>
          <w:szCs w:val="32"/>
          <w:rtl/>
        </w:rPr>
        <w:t xml:space="preserve"> من الناتج الداخلي الإجمالي</w:t>
      </w:r>
      <w:r w:rsidR="009B5F4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2014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</w:t>
      </w:r>
      <w:r w:rsidR="009B5F44" w:rsidRPr="009B5F4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9B5F4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والمتكون أساسا، من تحويلات المغاربة المقيمين بالخارج والتحويلات العمومية، خاصة </w:t>
      </w:r>
      <w:r w:rsidR="009B5F44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تلك الواردة من دول مجلس التعاون الخليجي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 سين</w:t>
      </w:r>
      <w:r w:rsidR="001E08CD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تقل </w:t>
      </w:r>
      <w:r w:rsidR="001E08CD" w:rsidRPr="00E20EB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م</w:t>
      </w:r>
      <w:r w:rsidRPr="00E20EB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عدل الادخار الوطني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من 26,6</w:t>
      </w:r>
      <w:r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A93B41">
        <w:rPr>
          <w:rFonts w:cs="Simplified Arabic"/>
          <w:b w:val="0"/>
          <w:bCs w:val="0"/>
          <w:color w:val="000000"/>
          <w:sz w:val="32"/>
          <w:szCs w:val="32"/>
          <w:rtl/>
        </w:rPr>
        <w:t xml:space="preserve"> من الناتج الداخلي الإجمالي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2013 إلى 25,7</w:t>
      </w:r>
      <w:r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A93B41">
        <w:rPr>
          <w:rFonts w:cs="Simplified Arabic"/>
          <w:b w:val="0"/>
          <w:bCs w:val="0"/>
          <w:color w:val="000000"/>
          <w:sz w:val="32"/>
          <w:szCs w:val="32"/>
          <w:rtl/>
        </w:rPr>
        <w:t>سنة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2014. </w:t>
      </w:r>
      <w:r w:rsidR="001E08CD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وبناء على 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الاستثمار الإجمالي </w:t>
      </w:r>
      <w:r w:rsidR="00B521C3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الذي سيصل معدله إلى 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32,8</w:t>
      </w:r>
      <w:r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A93B41">
        <w:rPr>
          <w:rFonts w:cs="Simplified Arabic"/>
          <w:b w:val="0"/>
          <w:bCs w:val="0"/>
          <w:color w:val="000000"/>
          <w:sz w:val="32"/>
          <w:szCs w:val="32"/>
          <w:rtl/>
        </w:rPr>
        <w:t xml:space="preserve"> من الناتج الداخلي الإجمالي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2014، ستتقلص الحاجيات التمويلية للاقتصاد الوطني</w:t>
      </w:r>
      <w:r w:rsidR="00B521C3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ل</w:t>
      </w:r>
      <w:r w:rsidR="001E08CD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ستقر في ح</w:t>
      </w:r>
      <w:r w:rsidR="00B521C3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دود 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7,1</w:t>
      </w:r>
      <w:r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A93B41">
        <w:rPr>
          <w:rFonts w:cs="Simplified Arabic"/>
          <w:b w:val="0"/>
          <w:bCs w:val="0"/>
          <w:color w:val="000000"/>
          <w:sz w:val="32"/>
          <w:szCs w:val="32"/>
          <w:rtl/>
        </w:rPr>
        <w:t xml:space="preserve"> من الناتج الداخلي الإجمالي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2014 عوض 7,6</w:t>
      </w:r>
      <w:r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A93B41">
        <w:rPr>
          <w:rFonts w:cs="Simplified Arabic"/>
          <w:b w:val="0"/>
          <w:bCs w:val="0"/>
          <w:color w:val="000000"/>
          <w:sz w:val="32"/>
          <w:szCs w:val="32"/>
          <w:rtl/>
        </w:rPr>
        <w:t xml:space="preserve"> سنة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2013. </w:t>
      </w:r>
    </w:p>
    <w:p w:rsidR="001E08CD" w:rsidRDefault="001E08CD" w:rsidP="001E08CD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EC3158" w:rsidRDefault="00EC3158" w:rsidP="00E20EB4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وعلى مستوى </w:t>
      </w:r>
      <w:r w:rsidRPr="00E20EB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المالية العمومية</w:t>
      </w:r>
      <w:r w:rsidRPr="00E20EB4">
        <w:rPr>
          <w:rFonts w:cs="Simplified Arabic" w:hint="cs"/>
          <w:color w:val="000000"/>
          <w:sz w:val="32"/>
          <w:szCs w:val="32"/>
          <w:rtl/>
        </w:rPr>
        <w:t>،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سيؤدي تقليص نفقات دعم أسعار الاستهلاك ونفقات</w:t>
      </w:r>
      <w:r w:rsidR="007F56C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الاستثمار، مصحوبة بمجهودات ترشيد النفقات الجارية </w:t>
      </w:r>
      <w:r w:rsidRPr="003777E8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للتسيير و</w:t>
      </w:r>
      <w:r w:rsidR="007F56C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ب</w:t>
      </w:r>
      <w:r w:rsidRPr="003777E8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</w:t>
      </w:r>
      <w:r w:rsidR="003777E8" w:rsidRPr="003777E8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عزيز المداخيل ال</w:t>
      </w:r>
      <w:r w:rsidRPr="003777E8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جبائية، إلى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تراجع طفيف لعجز الميزانية</w:t>
      </w:r>
      <w:r w:rsidR="00367A5E" w:rsidRPr="009C4617">
        <w:rPr>
          <w:rFonts w:ascii="Andalus" w:hAnsi="Andalus" w:cs="Simplified Arabic"/>
          <w:b w:val="0"/>
          <w:bCs w:val="0"/>
          <w:color w:val="000000"/>
          <w:sz w:val="28"/>
          <w:szCs w:val="28"/>
          <w:vertAlign w:val="superscript"/>
          <w:rtl/>
        </w:rPr>
        <w:footnoteReference w:id="2"/>
      </w:r>
      <w:r w:rsidRPr="009C4617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الذي سيصل سنة 2014 إلى 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5,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2</w:t>
      </w:r>
      <w:r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A93B41">
        <w:rPr>
          <w:rFonts w:cs="Simplified Arabic"/>
          <w:b w:val="0"/>
          <w:bCs w:val="0"/>
          <w:color w:val="000000"/>
          <w:sz w:val="32"/>
          <w:szCs w:val="32"/>
          <w:rtl/>
        </w:rPr>
        <w:t>من الناتج الداخلي الإجمالي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.</w:t>
      </w:r>
      <w:r w:rsidRPr="00EC3158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</w:t>
      </w:r>
      <w:r w:rsidR="009C4617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لتغطية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هذا العجز، سينتقل 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معدل الدين </w:t>
      </w:r>
      <w:r w:rsidR="007F56C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الإجمالي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لل</w:t>
      </w:r>
      <w:r w:rsidR="00E20EB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خ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زينة إلى 66,4</w:t>
      </w:r>
      <w:r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من الناتج الداخلي الإجمالي سنة 2014 عوض 63,</w:t>
      </w:r>
      <w:r w:rsidR="003777E8">
        <w:rPr>
          <w:rFonts w:cs="Simplified Arabic" w:hint="cs"/>
          <w:b w:val="0"/>
          <w:bCs w:val="0"/>
          <w:color w:val="000000"/>
          <w:sz w:val="32"/>
          <w:szCs w:val="32"/>
          <w:rtl/>
        </w:rPr>
        <w:t>5</w:t>
      </w:r>
      <w:r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2013.</w:t>
      </w:r>
    </w:p>
    <w:p w:rsidR="00EC3158" w:rsidRDefault="00EC3158" w:rsidP="00EC3158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F00FBF" w:rsidRDefault="00933C2A" w:rsidP="00E20EB4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وعلى ضوء هذا العجز في الميزانية والعجز الخارجي، مصحوبا بتأثيراتها على الموجودات الخارجية، التي قدرت ب</w:t>
      </w:r>
      <w:r w:rsidRPr="00933C2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4 أشهر و18 يوما من الواردات نهاية سنة 2014، </w:t>
      </w:r>
      <w:r w:rsidRPr="00933C2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</w:t>
      </w:r>
      <w:r w:rsidR="00F00FBF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تت</w:t>
      </w:r>
      <w:r w:rsidRPr="00933C2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واصل</w:t>
      </w:r>
      <w:r w:rsidR="00F00FBF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الضغوطات على السيولة</w:t>
      </w:r>
      <w:r w:rsidR="00E20EB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في السوق النقدي</w:t>
      </w:r>
      <w:r w:rsidR="00F00FBF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 على حساب تمويل حاجيات المقاولات والأسر.</w:t>
      </w:r>
      <w:r w:rsidR="00F00FBF" w:rsidRPr="00F00FBF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F00FBF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</w:t>
      </w:r>
      <w:r w:rsidR="00F00FBF"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ستسجل القروض على الاقتصاد زيادة ب 4,3</w:t>
      </w:r>
      <w:r w:rsidR="00F00FBF"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F00FBF"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2014 عوض 3,1</w:t>
      </w:r>
      <w:r w:rsidR="00F00FBF"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F00FBF"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2013.</w:t>
      </w:r>
      <w:r w:rsidR="00F00FBF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غير أن </w:t>
      </w:r>
      <w:r w:rsidR="00F00FBF"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القروض البنكية</w:t>
      </w:r>
      <w:r w:rsidR="00F00FBF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ستعرف وتيرة نمو بطيئة مقارنة بمعدلات </w:t>
      </w:r>
      <w:r w:rsidR="00E20EB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النمو </w:t>
      </w:r>
      <w:r w:rsidR="00F00FBF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المسجلة خلال سنوات 2000، حيث ستسجل ارتفاعا </w:t>
      </w:r>
      <w:r w:rsidR="00F00FBF"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ب 4,4</w:t>
      </w:r>
      <w:r w:rsidR="00F00FBF"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F00FBF"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2014 عوض 3,5</w:t>
      </w:r>
      <w:r w:rsidR="00F00FBF"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F00FBF"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2013 و14</w:t>
      </w:r>
      <w:r w:rsidR="00F00FBF"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F00FBF"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كمتوسط سنوي للفترة 2006-2012.</w:t>
      </w:r>
      <w:r w:rsidR="00E20EB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F00FBF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وإجمالا، ستواصل ا</w:t>
      </w:r>
      <w:r w:rsidR="00F00FBF"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لكتلة النقدية</w:t>
      </w:r>
      <w:r w:rsidR="00F00FBF" w:rsidRPr="004D137C">
        <w:rPr>
          <w:rFonts w:ascii="Andalus" w:hAnsi="Andalus" w:cs="Simplified Arabic"/>
          <w:color w:val="000000"/>
          <w:sz w:val="28"/>
          <w:szCs w:val="28"/>
          <w:vertAlign w:val="superscript"/>
          <w:rtl/>
        </w:rPr>
        <w:footnoteReference w:id="3"/>
      </w:r>
      <w:r w:rsidR="00F00FBF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تسجيل معدلات نمو معتدلة، قدرت سنة 2014 ب </w:t>
      </w:r>
      <w:r w:rsidR="00F00FBF"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3,9</w:t>
      </w:r>
      <w:r w:rsidR="00F00FBF"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F00FBF"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عوض 2,8</w:t>
      </w:r>
      <w:r w:rsidR="00F00FBF"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F00FBF"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2013.</w:t>
      </w:r>
    </w:p>
    <w:p w:rsidR="00F00FBF" w:rsidRDefault="00F00FBF" w:rsidP="00F00FBF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0C7FB0" w:rsidRPr="009D1990" w:rsidRDefault="000C7FB0" w:rsidP="003A1F77">
      <w:pPr>
        <w:pStyle w:val="Paragraphedeliste"/>
        <w:numPr>
          <w:ilvl w:val="0"/>
          <w:numId w:val="34"/>
        </w:numPr>
        <w:autoSpaceDE w:val="0"/>
        <w:autoSpaceDN w:val="0"/>
        <w:bidi/>
        <w:adjustRightInd w:val="0"/>
        <w:ind w:left="707" w:right="-284"/>
        <w:jc w:val="both"/>
        <w:rPr>
          <w:rFonts w:ascii="TimesNewRoman" w:cs="Simplified Arabic"/>
          <w:b/>
          <w:bCs/>
          <w:color w:val="000000"/>
          <w:sz w:val="32"/>
          <w:szCs w:val="32"/>
          <w:u w:val="single"/>
        </w:rPr>
      </w:pPr>
      <w:r w:rsidRPr="009D1990">
        <w:rPr>
          <w:rFonts w:ascii="TimesNewRoman" w:cs="Simplified Arabic" w:hint="cs"/>
          <w:b/>
          <w:bCs/>
          <w:color w:val="000000"/>
          <w:sz w:val="32"/>
          <w:szCs w:val="32"/>
          <w:u w:val="single"/>
          <w:rtl/>
        </w:rPr>
        <w:t xml:space="preserve">آفاق الاقتصاد الوطني  خلال سنة </w:t>
      </w:r>
      <w:r w:rsidRPr="009D1990">
        <w:rPr>
          <w:rFonts w:ascii="TimesNewRoman" w:cs="Simplified Arabic"/>
          <w:b/>
          <w:bCs/>
          <w:color w:val="000000"/>
          <w:sz w:val="32"/>
          <w:szCs w:val="32"/>
          <w:u w:val="single"/>
        </w:rPr>
        <w:t>2015</w:t>
      </w:r>
    </w:p>
    <w:p w:rsidR="002A7D66" w:rsidRDefault="000C7FB0" w:rsidP="001E09A7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ترتكز </w:t>
      </w:r>
      <w:r w:rsidR="008D4A1D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التوقعات ا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لاقتصاد</w:t>
      </w:r>
      <w:r w:rsidR="008D4A1D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ية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لسنة 2015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على</w:t>
      </w:r>
      <w:r w:rsidR="00100B5D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تأثير آفاق</w:t>
      </w:r>
      <w:r w:rsidR="001E09A7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تطور</w:t>
      </w:r>
      <w:r w:rsidR="00100B5D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2A7D66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الاقتصاد العالمي، </w:t>
      </w:r>
      <w:r w:rsidR="008D4A1D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عبر </w:t>
      </w:r>
      <w:r w:rsidR="002A7D66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ارتفاع الطلب العالمي الموجه نحو المغرب ب 4,6</w:t>
      </w:r>
      <w:r w:rsidR="002A7D66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2A7D66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عوض 4,1</w:t>
      </w:r>
      <w:r w:rsidR="002A7D66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2A7D66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2014 و</w:t>
      </w:r>
      <w:r w:rsidR="008D4A1D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مواصلة </w:t>
      </w:r>
      <w:r w:rsidR="002A7D66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تراجع</w:t>
      </w:r>
      <w:r w:rsidR="002A7D66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أسعار الواردات، نتيجة انخفاض الأ</w:t>
      </w:r>
      <w:r w:rsidR="002A7D66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سعار العالمية للمواد الأولية. </w:t>
      </w:r>
    </w:p>
    <w:p w:rsidR="002A7D66" w:rsidRDefault="002A7D66" w:rsidP="002A7D66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0C7FB0" w:rsidRPr="00E11DFA" w:rsidRDefault="002A7D66" w:rsidP="00A94222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كما تعتمد هذه التوقعات</w:t>
      </w:r>
      <w:r w:rsidR="00A94222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لسنة 2015،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على </w:t>
      </w:r>
      <w:r w:rsidR="000C7FB0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نهج نفس السياسة المالية المتبعة خلال سنة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2014 و</w:t>
      </w:r>
      <w:r w:rsidR="000C7FB0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على فرضية سين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اريو متوسط لتطور الموسم الفلاحي </w:t>
      </w:r>
      <w:r w:rsidR="00A94222">
        <w:rPr>
          <w:rFonts w:cs="Simplified Arabic" w:hint="cs"/>
          <w:b w:val="0"/>
          <w:bCs w:val="0"/>
          <w:color w:val="000000"/>
          <w:sz w:val="32"/>
          <w:szCs w:val="32"/>
          <w:rtl/>
        </w:rPr>
        <w:t>2014-2015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.</w:t>
      </w:r>
    </w:p>
    <w:p w:rsidR="000C7FB0" w:rsidRPr="00E11DFA" w:rsidRDefault="000C7FB0" w:rsidP="00E11DFA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</w:rPr>
      </w:pPr>
    </w:p>
    <w:p w:rsidR="000C7FB0" w:rsidRPr="00E11DFA" w:rsidRDefault="009C7616" w:rsidP="00E20EB4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في ظل هذه الظروف، </w:t>
      </w:r>
      <w:r w:rsidR="000C7FB0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سي</w:t>
      </w:r>
      <w:r w:rsidR="00E20EB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تميز </w:t>
      </w:r>
      <w:r w:rsidR="000C7FB0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الاقتصاد الوطني خلال سنة 2015</w:t>
      </w:r>
      <w:r w:rsidR="0034706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</w:t>
      </w:r>
      <w:r w:rsidR="000C7FB0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E20EB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ب</w:t>
      </w:r>
      <w:r w:rsidR="0034706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تحسن طفيف لأنشطة القطاع الفلاحي و</w:t>
      </w:r>
      <w:r w:rsidR="00E20EB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ب</w:t>
      </w:r>
      <w:r w:rsidR="0034706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مواصلة الأنشطة </w:t>
      </w:r>
      <w:r w:rsidR="00347064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غير الفلاحي</w:t>
      </w:r>
      <w:r w:rsidR="0034706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ة لانتعاشها الطفيف، مدعمة ب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تعزيز </w:t>
      </w:r>
      <w:r w:rsidR="0034706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</w:t>
      </w:r>
      <w:r w:rsidR="00347064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طلب الداخلي</w:t>
      </w:r>
      <w:r w:rsidR="000C7FB0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.</w:t>
      </w:r>
    </w:p>
    <w:p w:rsidR="007D5950" w:rsidRDefault="007D5950" w:rsidP="001E09A7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9C7F7A" w:rsidRDefault="00D20F14" w:rsidP="007D5950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ستفرز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القيمة المضافة </w:t>
      </w:r>
      <w:r w:rsidRPr="002F527B">
        <w:rPr>
          <w:rFonts w:cs="Simplified Arabic" w:hint="cs"/>
          <w:color w:val="000000"/>
          <w:sz w:val="32"/>
          <w:szCs w:val="32"/>
          <w:rtl/>
        </w:rPr>
        <w:t>للقطاع الأولي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ارتفاعا ب 2,4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عوض انخفاض ب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2,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3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2014.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ستعرف القيمة المضافة ل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لقطاع الثانوي </w:t>
      </w:r>
      <w:r w:rsidR="001E09A7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زيادة ب 2</w:t>
      </w:r>
      <w:r w:rsidR="001E09A7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 w:rsidR="001E09A7">
        <w:rPr>
          <w:rFonts w:cs="Simplified Arabic" w:hint="cs"/>
          <w:b w:val="0"/>
          <w:bCs w:val="0"/>
          <w:color w:val="000000"/>
          <w:sz w:val="32"/>
          <w:szCs w:val="32"/>
          <w:rtl/>
        </w:rPr>
        <w:t>6</w:t>
      </w:r>
      <w:r w:rsidR="001E09A7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1E09A7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1E09A7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عوض 2</w:t>
      </w:r>
      <w:r w:rsidR="001E09A7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 w:rsidR="001E09A7">
        <w:rPr>
          <w:rFonts w:cs="Simplified Arabic" w:hint="cs"/>
          <w:b w:val="0"/>
          <w:bCs w:val="0"/>
          <w:color w:val="000000"/>
          <w:sz w:val="32"/>
          <w:szCs w:val="32"/>
          <w:rtl/>
        </w:rPr>
        <w:t>3</w:t>
      </w:r>
      <w:r w:rsidR="001E09A7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1E09A7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1E09A7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سنة 2014، في حين سيسجل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القطاع الثالثي</w:t>
      </w:r>
      <w:r w:rsidR="001E09A7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ارتفاعا ب 4</w:t>
      </w:r>
      <w:r w:rsidR="001E09A7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 w:rsidR="001E09A7">
        <w:rPr>
          <w:rFonts w:cs="Simplified Arabic" w:hint="cs"/>
          <w:b w:val="0"/>
          <w:bCs w:val="0"/>
          <w:color w:val="000000"/>
          <w:sz w:val="32"/>
          <w:szCs w:val="32"/>
          <w:rtl/>
        </w:rPr>
        <w:t>3</w:t>
      </w:r>
      <w:r w:rsidR="001E09A7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1E09A7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عوض </w:t>
      </w:r>
      <w:r w:rsidR="009C7F7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3</w:t>
      </w:r>
      <w:r w:rsidR="009C7F7A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 w:rsidR="009C7F7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6</w:t>
      </w:r>
      <w:r w:rsidR="009C7F7A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9C7F7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على التوالي.</w:t>
      </w:r>
      <w:r w:rsidR="009C7F7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</w:p>
    <w:p w:rsidR="001E09A7" w:rsidRDefault="001E09A7" w:rsidP="001E09A7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0C7FB0" w:rsidRPr="009C7F7A" w:rsidRDefault="009C7F7A" w:rsidP="009C7F7A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color w:val="000000"/>
          <w:sz w:val="32"/>
          <w:szCs w:val="32"/>
          <w:rtl/>
        </w:rPr>
      </w:pPr>
      <w:r w:rsidRPr="00E20EB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وإجمالا،</w:t>
      </w:r>
      <w:r w:rsidRPr="009C7F7A">
        <w:rPr>
          <w:rFonts w:cs="Simplified Arabic" w:hint="cs"/>
          <w:color w:val="000000"/>
          <w:sz w:val="32"/>
          <w:szCs w:val="32"/>
          <w:rtl/>
        </w:rPr>
        <w:t xml:space="preserve"> </w:t>
      </w:r>
      <w:r w:rsidR="000C7FB0" w:rsidRPr="009C7F7A">
        <w:rPr>
          <w:rFonts w:cs="Simplified Arabic" w:hint="cs"/>
          <w:color w:val="000000"/>
          <w:sz w:val="32"/>
          <w:szCs w:val="32"/>
          <w:rtl/>
        </w:rPr>
        <w:t>سيعرف الاقتصاد الوطني، خلال سنة 2015، نموا بوتيرة 3,7</w:t>
      </w:r>
      <w:r w:rsidR="000C7FB0" w:rsidRPr="009C7F7A">
        <w:rPr>
          <w:rFonts w:cs="Simplified Arabic"/>
          <w:color w:val="000000"/>
          <w:sz w:val="32"/>
          <w:szCs w:val="32"/>
        </w:rPr>
        <w:t>%</w:t>
      </w:r>
      <w:r w:rsidRPr="009C7F7A">
        <w:rPr>
          <w:rFonts w:cs="Simplified Arabic" w:hint="cs"/>
          <w:color w:val="000000"/>
          <w:sz w:val="32"/>
          <w:szCs w:val="32"/>
          <w:rtl/>
        </w:rPr>
        <w:t>.</w:t>
      </w:r>
    </w:p>
    <w:p w:rsidR="00520AA3" w:rsidRDefault="00520AA3" w:rsidP="00520AA3">
      <w:pPr>
        <w:keepLines/>
        <w:widowControl w:val="0"/>
        <w:tabs>
          <w:tab w:val="right" w:pos="283"/>
          <w:tab w:val="right" w:pos="425"/>
        </w:tabs>
        <w:autoSpaceDE w:val="0"/>
        <w:autoSpaceDN w:val="0"/>
        <w:bidi/>
        <w:adjustRightInd w:val="0"/>
        <w:ind w:right="44"/>
        <w:rPr>
          <w:rFonts w:cs="Simplified Arabic" w:hint="cs"/>
          <w:b w:val="0"/>
          <w:bCs w:val="0"/>
          <w:color w:val="000000"/>
          <w:sz w:val="32"/>
          <w:szCs w:val="32"/>
          <w:rtl/>
        </w:rPr>
      </w:pPr>
    </w:p>
    <w:p w:rsidR="000C7FB0" w:rsidRPr="007D5950" w:rsidRDefault="000C7FB0" w:rsidP="007D5950">
      <w:pPr>
        <w:pStyle w:val="Paragraphedeliste"/>
        <w:keepLines/>
        <w:widowControl w:val="0"/>
        <w:numPr>
          <w:ilvl w:val="1"/>
          <w:numId w:val="29"/>
        </w:numPr>
        <w:tabs>
          <w:tab w:val="right" w:pos="283"/>
          <w:tab w:val="right" w:pos="425"/>
        </w:tabs>
        <w:autoSpaceDE w:val="0"/>
        <w:autoSpaceDN w:val="0"/>
        <w:bidi/>
        <w:adjustRightInd w:val="0"/>
        <w:ind w:right="44"/>
        <w:rPr>
          <w:rFonts w:cs="Simplified Arabic"/>
          <w:b/>
          <w:bCs/>
          <w:color w:val="000000"/>
          <w:sz w:val="32"/>
          <w:szCs w:val="32"/>
          <w:u w:val="single"/>
        </w:rPr>
      </w:pPr>
      <w:r w:rsidRPr="007D5950">
        <w:rPr>
          <w:rFonts w:cs="Simplified Arabic" w:hint="cs"/>
          <w:b/>
          <w:bCs/>
          <w:color w:val="000000"/>
          <w:sz w:val="32"/>
          <w:szCs w:val="32"/>
          <w:u w:val="single"/>
          <w:rtl/>
        </w:rPr>
        <w:t>تطور الطلب.</w:t>
      </w:r>
    </w:p>
    <w:p w:rsidR="007D5950" w:rsidRDefault="000C7FB0" w:rsidP="008A2DC6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سي</w:t>
      </w:r>
      <w:r w:rsidR="009C7F7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واصل ا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لطلب الداخلي خلال سنة 2015 </w:t>
      </w:r>
      <w:r w:rsidR="009C7F7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دعمه للنمو الاقتصادي، في حين </w:t>
      </w:r>
      <w:r w:rsidR="008A2DC6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لن يستفيد الاقتصاد الوطني من </w:t>
      </w:r>
      <w:r w:rsidR="009A0A8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إمكانيات النمو التي يزخر بها الطلب الخارجي</w:t>
      </w:r>
      <w:r w:rsidR="008A2DC6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. </w:t>
      </w:r>
    </w:p>
    <w:p w:rsidR="007D5950" w:rsidRDefault="007D5950" w:rsidP="007D5950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7D5950" w:rsidRDefault="000C7FB0" w:rsidP="007D5950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</w:t>
      </w:r>
      <w:r w:rsidR="009C7F7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هكذا، </w:t>
      </w:r>
      <w:r w:rsidR="009C7F7A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سيسجل</w:t>
      </w:r>
      <w:r w:rsidR="009C7F7A" w:rsidRPr="00E11DFA">
        <w:rPr>
          <w:rFonts w:cs="Simplified Arabic"/>
          <w:b w:val="0"/>
          <w:bCs w:val="0"/>
          <w:color w:val="000000"/>
          <w:sz w:val="32"/>
          <w:szCs w:val="32"/>
          <w:rtl/>
        </w:rPr>
        <w:t xml:space="preserve"> </w:t>
      </w:r>
      <w:r w:rsidRPr="009C7F7A">
        <w:rPr>
          <w:rFonts w:cs="Simplified Arabic"/>
          <w:color w:val="000000"/>
          <w:sz w:val="32"/>
          <w:szCs w:val="32"/>
          <w:rtl/>
        </w:rPr>
        <w:t>الطلب ال</w:t>
      </w:r>
      <w:r w:rsidR="009C7F7A">
        <w:rPr>
          <w:rFonts w:cs="Simplified Arabic" w:hint="cs"/>
          <w:color w:val="000000"/>
          <w:sz w:val="32"/>
          <w:szCs w:val="32"/>
          <w:rtl/>
        </w:rPr>
        <w:t>داخلي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</w:t>
      </w:r>
      <w:r w:rsidR="009C7F7A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زيادة ب </w:t>
      </w:r>
      <w:r w:rsidR="009C7F7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4</w:t>
      </w:r>
      <w:r w:rsidR="009C7F7A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 w:rsidR="009C7F7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3</w:t>
      </w:r>
      <w:r w:rsidR="009C7F7A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9C7F7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عوض 3</w:t>
      </w:r>
      <w:r w:rsidR="009C7F7A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 w:rsidR="009C7F7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6</w:t>
      </w:r>
      <w:r w:rsidR="009C7F7A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9C7F7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2014، ليساهم بحوالي</w:t>
      </w:r>
      <w:r w:rsidR="00186361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="009C7F7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4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 w:rsidR="009C7F7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9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نقطة </w:t>
      </w:r>
      <w:r w:rsidR="009C7F7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في النمو الاقتصادي. </w:t>
      </w:r>
    </w:p>
    <w:p w:rsidR="007D5950" w:rsidRDefault="007D5950" w:rsidP="007D5950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9C7F7A" w:rsidRDefault="009C7F7A" w:rsidP="007D5950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ومن جهته</w:t>
      </w:r>
      <w:r w:rsidR="007D595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</w:t>
      </w:r>
      <w:r w:rsidRPr="00E11DFA">
        <w:rPr>
          <w:rFonts w:cs="Simplified Arabic"/>
          <w:b w:val="0"/>
          <w:bCs w:val="0"/>
          <w:color w:val="000000"/>
          <w:sz w:val="32"/>
          <w:szCs w:val="32"/>
          <w:rtl/>
        </w:rPr>
        <w:t>س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واصل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المبادلات الخارجية </w:t>
      </w:r>
      <w:r w:rsidRPr="009C7F7A">
        <w:rPr>
          <w:rFonts w:cs="Simplified Arabic" w:hint="cs"/>
          <w:color w:val="000000"/>
          <w:sz w:val="32"/>
          <w:szCs w:val="32"/>
          <w:rtl/>
        </w:rPr>
        <w:t>(</w:t>
      </w:r>
      <w:r w:rsidRPr="009C7F7A">
        <w:rPr>
          <w:rFonts w:cs="Simplified Arabic"/>
          <w:color w:val="000000"/>
          <w:sz w:val="32"/>
          <w:szCs w:val="32"/>
          <w:rtl/>
        </w:rPr>
        <w:t>الطلب الخارجي</w:t>
      </w:r>
      <w:r w:rsidRPr="009C7F7A">
        <w:rPr>
          <w:rFonts w:cs="Simplified Arabic" w:hint="cs"/>
          <w:color w:val="000000"/>
          <w:sz w:val="32"/>
          <w:szCs w:val="32"/>
          <w:rtl/>
        </w:rPr>
        <w:t xml:space="preserve"> الصافي)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E11DFA">
        <w:rPr>
          <w:rFonts w:cs="Simplified Arabic"/>
          <w:b w:val="0"/>
          <w:bCs w:val="0"/>
          <w:color w:val="000000"/>
          <w:sz w:val="32"/>
          <w:szCs w:val="32"/>
          <w:rtl/>
        </w:rPr>
        <w:t>مساهم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اته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ال</w:t>
      </w:r>
      <w:r w:rsidRPr="00E11DFA">
        <w:rPr>
          <w:rFonts w:cs="Simplified Arabic"/>
          <w:b w:val="0"/>
          <w:bCs w:val="0"/>
          <w:color w:val="000000"/>
          <w:sz w:val="32"/>
          <w:szCs w:val="32"/>
          <w:rtl/>
        </w:rPr>
        <w:t>سالبة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في النمو، لت</w:t>
      </w:r>
      <w:r w:rsidRPr="00E11DFA">
        <w:rPr>
          <w:rFonts w:cs="Simplified Arabic"/>
          <w:b w:val="0"/>
          <w:bCs w:val="0"/>
          <w:color w:val="000000"/>
          <w:sz w:val="32"/>
          <w:szCs w:val="32"/>
          <w:rtl/>
        </w:rPr>
        <w:t>صل إلى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1,2- نقطة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عوض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1,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6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- نقطة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سنة 2014.</w:t>
      </w:r>
    </w:p>
    <w:p w:rsidR="009C7F7A" w:rsidRDefault="009C7F7A" w:rsidP="009C7F7A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D67BD2" w:rsidRDefault="009C7F7A" w:rsidP="00520AA3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وس</w:t>
      </w:r>
      <w:r w:rsidR="00D67BD2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تعرف مختلف مكونات الطلب الداخلي تحسنا، حيث </w:t>
      </w:r>
      <w:r w:rsidR="00D67BD2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سيسجل حجم </w:t>
      </w:r>
      <w:r w:rsidR="00184220" w:rsidRPr="00184220">
        <w:rPr>
          <w:rFonts w:cs="Simplified Arabic" w:hint="cs"/>
          <w:color w:val="000000"/>
          <w:sz w:val="32"/>
          <w:szCs w:val="32"/>
          <w:rtl/>
        </w:rPr>
        <w:t>ال</w:t>
      </w:r>
      <w:r w:rsidR="00D67BD2" w:rsidRPr="00184220">
        <w:rPr>
          <w:rFonts w:cs="Simplified Arabic"/>
          <w:color w:val="000000"/>
          <w:sz w:val="32"/>
          <w:szCs w:val="32"/>
          <w:rtl/>
        </w:rPr>
        <w:t>استهلاك</w:t>
      </w:r>
      <w:r w:rsidR="00184220" w:rsidRPr="00184220">
        <w:rPr>
          <w:rFonts w:cs="Simplified Arabic" w:hint="cs"/>
          <w:color w:val="000000"/>
          <w:sz w:val="32"/>
          <w:szCs w:val="32"/>
          <w:rtl/>
        </w:rPr>
        <w:t xml:space="preserve"> النهائي ل</w:t>
      </w:r>
      <w:r w:rsidR="00D67BD2" w:rsidRPr="00184220">
        <w:rPr>
          <w:rFonts w:cs="Simplified Arabic" w:hint="cs"/>
          <w:color w:val="000000"/>
          <w:sz w:val="32"/>
          <w:szCs w:val="32"/>
          <w:rtl/>
        </w:rPr>
        <w:t>لأسر</w:t>
      </w:r>
      <w:r w:rsidR="00D67BD2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</w:t>
      </w:r>
      <w:r w:rsidR="00520AA3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ارتفاعا </w:t>
      </w:r>
      <w:r w:rsidR="00D67BD2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ب 2,9</w:t>
      </w:r>
      <w:r w:rsidR="00D67BD2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D67BD2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</w:t>
      </w:r>
      <w:r w:rsidR="0018422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مدعمة بالزيادات في الأجور </w:t>
      </w:r>
      <w:r w:rsidR="00F019F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المبرمجة </w:t>
      </w:r>
      <w:r w:rsidR="0018422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في إطار الحوار الاجتماعي وبمواصلة </w:t>
      </w:r>
      <w:r w:rsidR="00D67BD2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التحكم في</w:t>
      </w:r>
      <w:r w:rsidR="0018422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ارتفاع المستوى العام للأسعار الداخلية</w:t>
      </w:r>
      <w:r w:rsidR="00D67BD2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في حدود 1,7</w:t>
      </w:r>
      <w:r w:rsidR="00D67BD2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18422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. وهكذا، س</w:t>
      </w:r>
      <w:r w:rsidR="00D67BD2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</w:t>
      </w:r>
      <w:r w:rsidR="0018422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عرف </w:t>
      </w:r>
      <w:r w:rsidR="00D67BD2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مساهم</w:t>
      </w:r>
      <w:r w:rsidR="0018422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ة ال</w:t>
      </w:r>
      <w:r w:rsidR="00184220" w:rsidRPr="00E11DFA">
        <w:rPr>
          <w:rFonts w:cs="Simplified Arabic"/>
          <w:b w:val="0"/>
          <w:bCs w:val="0"/>
          <w:color w:val="000000"/>
          <w:sz w:val="32"/>
          <w:szCs w:val="32"/>
          <w:rtl/>
        </w:rPr>
        <w:t>استهلاك</w:t>
      </w:r>
      <w:r w:rsidR="0018422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النهائي ل</w:t>
      </w:r>
      <w:r w:rsidR="00184220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لأسر</w:t>
      </w:r>
      <w:r w:rsidR="0018422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D67BD2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في نمو الناتج الداخلي الإجمالي</w:t>
      </w:r>
      <w:r w:rsidR="0018422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تحسنا</w:t>
      </w:r>
      <w:r w:rsidR="00F019F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طفيفا،</w:t>
      </w:r>
      <w:r w:rsidR="0018422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لتنتقل من </w:t>
      </w:r>
      <w:r w:rsidR="00D67BD2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1,6 نقط سنة 2014 إلى 1,8 نقطة سنة 2015. ومن جهته، سيعرف </w:t>
      </w:r>
      <w:r w:rsidR="00D67BD2" w:rsidRPr="00184220">
        <w:rPr>
          <w:rFonts w:cs="Simplified Arabic" w:hint="cs"/>
          <w:color w:val="000000"/>
          <w:sz w:val="32"/>
          <w:szCs w:val="32"/>
          <w:rtl/>
        </w:rPr>
        <w:t>استهلاك</w:t>
      </w:r>
      <w:r w:rsidR="00D67BD2" w:rsidRPr="00184220">
        <w:rPr>
          <w:rFonts w:cs="Simplified Arabic"/>
          <w:color w:val="000000"/>
          <w:sz w:val="32"/>
          <w:szCs w:val="32"/>
          <w:rtl/>
        </w:rPr>
        <w:t xml:space="preserve"> الإدارات العمومية</w:t>
      </w:r>
      <w:r w:rsidR="00D67BD2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ارتفاعا ب 4</w:t>
      </w:r>
      <w:r w:rsidR="00D67BD2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18422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عوض 4</w:t>
      </w:r>
      <w:r w:rsidR="00184220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 w:rsidR="0018422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6</w:t>
      </w:r>
      <w:r w:rsidR="00184220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18422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2014، ارتباطا</w:t>
      </w:r>
      <w:r w:rsidR="00186361">
        <w:rPr>
          <w:rFonts w:cs="Simplified Arabic"/>
          <w:b w:val="0"/>
          <w:bCs w:val="0"/>
          <w:color w:val="000000"/>
          <w:sz w:val="32"/>
          <w:szCs w:val="32"/>
        </w:rPr>
        <w:t xml:space="preserve"> </w:t>
      </w:r>
      <w:r w:rsidR="00186361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 با</w:t>
      </w:r>
      <w:r w:rsidR="00520AA3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نخراط </w:t>
      </w:r>
      <w:r w:rsidR="0018422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السلطات العمومية</w:t>
      </w:r>
      <w:r w:rsidR="0018636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520AA3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في سياسة </w:t>
      </w:r>
      <w:r w:rsidR="0018422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ترشيد نفقات التسيير</w:t>
      </w:r>
      <w:r w:rsidR="00D67BD2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</w:t>
      </w:r>
      <w:r w:rsidR="0018422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حيث س</w:t>
      </w:r>
      <w:r w:rsidR="00F019F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تستقر </w:t>
      </w:r>
      <w:r w:rsidR="0018422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مس</w:t>
      </w:r>
      <w:r w:rsidR="00D67BD2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اهمته</w:t>
      </w:r>
      <w:r w:rsidR="00F019F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في</w:t>
      </w:r>
      <w:r w:rsidR="00D67BD2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184220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نمو الناتج الداخلي الإجمالي</w:t>
      </w:r>
      <w:r w:rsidR="0018422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في ح</w:t>
      </w:r>
      <w:r w:rsidR="00F019F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دود </w:t>
      </w:r>
      <w:r w:rsidR="0018422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0,8 نقطة.</w:t>
      </w:r>
    </w:p>
    <w:p w:rsidR="00184220" w:rsidRDefault="00184220" w:rsidP="00184220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E0023B" w:rsidRDefault="000C7FB0" w:rsidP="00D50504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وسيعرف </w:t>
      </w:r>
      <w:r w:rsidRPr="005008BC">
        <w:rPr>
          <w:rFonts w:cs="Simplified Arabic" w:hint="cs"/>
          <w:color w:val="000000"/>
          <w:sz w:val="32"/>
          <w:szCs w:val="32"/>
          <w:rtl/>
        </w:rPr>
        <w:t>التكوين الإجمالي لرأس المال الثابت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ارتفاعا بحوالي </w:t>
      </w:r>
      <w:r w:rsidR="00DB1253">
        <w:rPr>
          <w:rFonts w:cs="Simplified Arabic" w:hint="cs"/>
          <w:b w:val="0"/>
          <w:bCs w:val="0"/>
          <w:color w:val="000000"/>
          <w:sz w:val="32"/>
          <w:szCs w:val="32"/>
          <w:rtl/>
        </w:rPr>
        <w:t>2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 w:rsidR="00DB1253">
        <w:rPr>
          <w:rFonts w:cs="Simplified Arabic" w:hint="cs"/>
          <w:b w:val="0"/>
          <w:bCs w:val="0"/>
          <w:color w:val="000000"/>
          <w:sz w:val="32"/>
          <w:szCs w:val="32"/>
          <w:rtl/>
        </w:rPr>
        <w:t>4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5008B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</w:t>
      </w:r>
      <w:r w:rsidR="00DB1253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مستفيدا من مواصلة إنجاز المشاريع البنيوية الكبرى ومن الانتعاش التدريجي للنشاط الاقتصادي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</w:t>
      </w:r>
      <w:r w:rsidR="00DB1253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حيث ست</w:t>
      </w:r>
      <w:r w:rsidR="00E0023B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ستقر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مساهمته في النمو </w:t>
      </w:r>
      <w:r w:rsidR="00E0023B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في حدود 0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 w:rsidR="00E0023B">
        <w:rPr>
          <w:rFonts w:cs="Simplified Arabic" w:hint="cs"/>
          <w:b w:val="0"/>
          <w:bCs w:val="0"/>
          <w:color w:val="000000"/>
          <w:sz w:val="32"/>
          <w:szCs w:val="32"/>
          <w:rtl/>
        </w:rPr>
        <w:t>7 نقطة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. و</w:t>
      </w:r>
      <w:r w:rsidR="00D5050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أخذا بعين الاعتبار </w:t>
      </w:r>
      <w:r w:rsidR="00D50504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>لتطور ا</w:t>
      </w:r>
      <w:r w:rsidR="00E0023B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لتغير في المخزون</w:t>
      </w:r>
      <w:r w:rsidR="009A0A84">
        <w:rPr>
          <w:rFonts w:cs="Simplified Arabic" w:hint="cs"/>
          <w:b w:val="0"/>
          <w:bCs w:val="0"/>
          <w:color w:val="000000"/>
          <w:sz w:val="32"/>
          <w:szCs w:val="32"/>
          <w:rtl/>
          <w:lang w:bidi="ar-MA"/>
        </w:rPr>
        <w:t xml:space="preserve">، </w:t>
      </w:r>
      <w:r w:rsidR="00E0023B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سيعرف حجم الاستثمار الإجمالي</w:t>
      </w:r>
      <w:r w:rsidR="00E0023B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زيادة </w:t>
      </w:r>
      <w:r w:rsidR="00E0023B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ب </w:t>
      </w:r>
      <w:r w:rsidR="00E0023B">
        <w:rPr>
          <w:rFonts w:cs="Simplified Arabic" w:hint="cs"/>
          <w:b w:val="0"/>
          <w:bCs w:val="0"/>
          <w:color w:val="000000"/>
          <w:sz w:val="32"/>
          <w:szCs w:val="32"/>
          <w:rtl/>
        </w:rPr>
        <w:t>7</w:t>
      </w:r>
      <w:r w:rsidR="00E0023B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 w:rsidR="00E0023B">
        <w:rPr>
          <w:rFonts w:cs="Simplified Arabic" w:hint="cs"/>
          <w:b w:val="0"/>
          <w:bCs w:val="0"/>
          <w:color w:val="000000"/>
          <w:sz w:val="32"/>
          <w:szCs w:val="32"/>
          <w:rtl/>
        </w:rPr>
        <w:t>1</w:t>
      </w:r>
      <w:r w:rsidR="00E0023B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E0023B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ليساهم في النمو بحوالي </w:t>
      </w:r>
      <w:r w:rsidR="00E0023B">
        <w:rPr>
          <w:rFonts w:cs="Simplified Arabic" w:hint="cs"/>
          <w:b w:val="0"/>
          <w:bCs w:val="0"/>
          <w:color w:val="000000"/>
          <w:sz w:val="32"/>
          <w:szCs w:val="32"/>
          <w:rtl/>
        </w:rPr>
        <w:t>2</w:t>
      </w:r>
      <w:r w:rsidR="00E0023B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 w:rsidR="00E0023B">
        <w:rPr>
          <w:rFonts w:cs="Simplified Arabic" w:hint="cs"/>
          <w:b w:val="0"/>
          <w:bCs w:val="0"/>
          <w:color w:val="000000"/>
          <w:sz w:val="32"/>
          <w:szCs w:val="32"/>
          <w:rtl/>
        </w:rPr>
        <w:t>3</w:t>
      </w:r>
      <w:r w:rsidR="00E0023B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نقطة</w:t>
      </w:r>
      <w:r w:rsidR="00E0023B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عوض </w:t>
      </w:r>
      <w:r w:rsidR="00E0023B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1,</w:t>
      </w:r>
      <w:r w:rsidR="005008B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7</w:t>
      </w:r>
      <w:r w:rsidR="00E0023B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نقطة</w:t>
      </w:r>
      <w:r w:rsidR="00E0023B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2014.</w:t>
      </w:r>
    </w:p>
    <w:p w:rsidR="00E0023B" w:rsidRPr="00E11DFA" w:rsidRDefault="00E0023B" w:rsidP="00E0023B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DB1253" w:rsidRDefault="0075608C" w:rsidP="000B025F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ومن جهتها، ستواصل </w:t>
      </w:r>
      <w:r w:rsidRPr="0075608C">
        <w:rPr>
          <w:rFonts w:cs="Simplified Arabic" w:hint="cs"/>
          <w:color w:val="000000"/>
          <w:sz w:val="32"/>
          <w:szCs w:val="32"/>
          <w:rtl/>
        </w:rPr>
        <w:t>المبادلات الخارجية</w:t>
      </w:r>
      <w:r>
        <w:rPr>
          <w:rFonts w:cs="Simplified Arabic" w:hint="cs"/>
          <w:color w:val="000000"/>
          <w:sz w:val="32"/>
          <w:szCs w:val="32"/>
          <w:rtl/>
        </w:rPr>
        <w:t xml:space="preserve"> </w:t>
      </w:r>
      <w:r w:rsidRPr="0075608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تأثرها </w:t>
      </w:r>
      <w:r w:rsidR="00F208C0" w:rsidRPr="00F208C0">
        <w:rPr>
          <w:rFonts w:cs="Simplified Arabic"/>
          <w:b w:val="0"/>
          <w:bCs w:val="0"/>
          <w:color w:val="000000"/>
          <w:sz w:val="32"/>
          <w:szCs w:val="32"/>
          <w:rtl/>
        </w:rPr>
        <w:t>باختلال</w:t>
      </w:r>
      <w:r w:rsidR="00011AB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ات</w:t>
      </w:r>
      <w:r w:rsidR="00F208C0" w:rsidRPr="00F208C0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A703CD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</w:t>
      </w:r>
      <w:r w:rsidRPr="0075608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لتوازن البنيوي بين الصادرات والواردات، حيث س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ي</w:t>
      </w:r>
      <w:r w:rsidRPr="0075608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رتفع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حجم</w:t>
      </w:r>
      <w:r>
        <w:rPr>
          <w:rFonts w:cs="Simplified Arabic" w:hint="cs"/>
          <w:color w:val="000000"/>
          <w:sz w:val="32"/>
          <w:szCs w:val="32"/>
          <w:rtl/>
        </w:rPr>
        <w:t xml:space="preserve"> </w:t>
      </w:r>
      <w:r w:rsidR="00DB1253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الصادرات من السلع والخدمات ب 4,8</w:t>
      </w:r>
      <w:r w:rsidR="00DB1253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DB1253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سنة 2015، نتيجة تعزيز </w:t>
      </w:r>
      <w:r w:rsidR="00DB1253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الطلب العالمي الموجه نحو المغرب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 في حين ستعرف</w:t>
      </w:r>
      <w:r w:rsidR="00DB1253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الواردات زيادة ب</w:t>
      </w:r>
      <w:r w:rsidR="00A703CD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وتيرة أعلى ستصل إلى</w:t>
      </w:r>
      <w:r w:rsidR="00DB1253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6</w:t>
      </w:r>
      <w:r w:rsidR="00DB1253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A703CD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 نتيجة صعوبة تخفيض الطلب الداخلي وتزايد الحاجيات من المواد الغذائية.</w:t>
      </w:r>
    </w:p>
    <w:p w:rsidR="000C7FB0" w:rsidRPr="00E11DFA" w:rsidRDefault="000C7FB0" w:rsidP="009C7F7A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</w:p>
    <w:p w:rsidR="000B025F" w:rsidRDefault="00C33C53" w:rsidP="000B025F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 w:hint="cs"/>
          <w:b w:val="0"/>
          <w:bCs w:val="0"/>
          <w:color w:val="000000"/>
          <w:sz w:val="32"/>
          <w:szCs w:val="32"/>
          <w:rtl/>
        </w:rPr>
      </w:pP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</w:t>
      </w:r>
      <w:r w:rsidR="000C7FB0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ست</w:t>
      </w:r>
      <w:r w:rsidR="00E82BA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فرز </w:t>
      </w:r>
      <w:r w:rsidR="00E82BAC" w:rsidRPr="00E82BA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المبادلات الخارجية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 بالأسعار الجارية،</w:t>
      </w:r>
      <w:r w:rsidR="00E82BAC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شبه استقرار </w:t>
      </w:r>
      <w:r w:rsidR="00AA0995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في </w:t>
      </w:r>
      <w:r w:rsidR="00E82BAC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عجز الموارد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ليصل إلى </w:t>
      </w:r>
      <w:r w:rsidR="00E82BAC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13,8</w:t>
      </w:r>
      <w:r w:rsidR="00E82BAC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E82BAC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من الناتج الداخلي الإجمالي سنتي 2014 و2015 عوض 14,3</w:t>
      </w:r>
      <w:r w:rsidR="00E82BAC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E82BAC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2013 و15,4</w:t>
      </w:r>
      <w:r w:rsidR="00E82BAC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E82BAC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2012.</w:t>
      </w:r>
    </w:p>
    <w:p w:rsidR="00A77A8B" w:rsidRPr="00E11DFA" w:rsidRDefault="000B025F" w:rsidP="000B025F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>
        <w:rPr>
          <w:rFonts w:cs="Simplified Arabic"/>
          <w:b w:val="0"/>
          <w:bCs w:val="0"/>
          <w:color w:val="000000"/>
          <w:sz w:val="32"/>
          <w:szCs w:val="32"/>
          <w:rtl/>
        </w:rPr>
        <w:tab/>
      </w:r>
    </w:p>
    <w:p w:rsidR="000C7FB0" w:rsidRPr="003A1F77" w:rsidRDefault="000C7FB0" w:rsidP="003A1F77">
      <w:pPr>
        <w:pStyle w:val="Paragraphedeliste"/>
        <w:keepLines/>
        <w:widowControl w:val="0"/>
        <w:numPr>
          <w:ilvl w:val="1"/>
          <w:numId w:val="35"/>
        </w:numPr>
        <w:tabs>
          <w:tab w:val="right" w:pos="283"/>
          <w:tab w:val="right" w:pos="425"/>
        </w:tabs>
        <w:autoSpaceDE w:val="0"/>
        <w:autoSpaceDN w:val="0"/>
        <w:bidi/>
        <w:adjustRightInd w:val="0"/>
        <w:ind w:right="44"/>
        <w:rPr>
          <w:rFonts w:cs="Simplified Arabic"/>
          <w:b/>
          <w:bCs/>
          <w:color w:val="000000"/>
          <w:sz w:val="32"/>
          <w:szCs w:val="32"/>
          <w:u w:val="single"/>
        </w:rPr>
      </w:pPr>
      <w:r w:rsidRPr="003A1F77">
        <w:rPr>
          <w:rFonts w:cs="Simplified Arabic" w:hint="cs"/>
          <w:b/>
          <w:bCs/>
          <w:color w:val="000000"/>
          <w:sz w:val="32"/>
          <w:szCs w:val="32"/>
          <w:u w:val="single"/>
          <w:rtl/>
        </w:rPr>
        <w:t>تمويل الاقتصاد</w:t>
      </w:r>
    </w:p>
    <w:p w:rsidR="0026748B" w:rsidRDefault="0026748B" w:rsidP="0026748B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بناء على 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نمو الناتج الداخلي الإجمالي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الاسمي ب 5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5</w:t>
      </w:r>
      <w:r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و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زيادة الاستهلاك النهائي الوطني بوتيرة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4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8</w:t>
      </w:r>
      <w:r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سي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سجل 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الادخار الداخلي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تحسنا طفيفا لينتقل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من 20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من الناتج الداخلي الإجمالي سنة 2014 إلى 20,5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2015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. </w:t>
      </w:r>
    </w:p>
    <w:p w:rsidR="000C7FB0" w:rsidRDefault="000C7FB0" w:rsidP="000C7FB0">
      <w:pPr>
        <w:autoSpaceDE w:val="0"/>
        <w:autoSpaceDN w:val="0"/>
        <w:bidi/>
        <w:adjustRightInd w:val="0"/>
        <w:jc w:val="both"/>
        <w:rPr>
          <w:rFonts w:ascii="Andalus" w:hAnsi="Andalus" w:cs="Simplified Arabic"/>
          <w:color w:val="000000"/>
          <w:sz w:val="28"/>
          <w:szCs w:val="28"/>
          <w:rtl/>
        </w:rPr>
      </w:pPr>
    </w:p>
    <w:p w:rsidR="00F451C4" w:rsidRDefault="0026748B" w:rsidP="009B5F44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أخذا بعين الاعتبار ل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حصة المداخيل </w:t>
      </w:r>
      <w:r w:rsidR="00183A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</w:t>
      </w:r>
      <w:r w:rsidR="00183A00"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صافي</w:t>
      </w:r>
      <w:r w:rsidR="00183A00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ة</w:t>
      </w:r>
      <w:r w:rsidR="00183A00"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الواردة من باقي العالم، التي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ستمثل 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5,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6</w:t>
      </w:r>
      <w:r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A93B41">
        <w:rPr>
          <w:rFonts w:cs="Simplified Arabic"/>
          <w:b w:val="0"/>
          <w:bCs w:val="0"/>
          <w:color w:val="000000"/>
          <w:sz w:val="32"/>
          <w:szCs w:val="32"/>
          <w:rtl/>
        </w:rPr>
        <w:t xml:space="preserve"> من الناتج الداخلي الإجمالي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2015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سين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تقل م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عدل الادخار الوطني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من 2</w:t>
      </w:r>
      <w:r w:rsidR="00F451C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5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 w:rsidR="00F451C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7</w:t>
      </w:r>
      <w:r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A93B41">
        <w:rPr>
          <w:rFonts w:cs="Simplified Arabic"/>
          <w:b w:val="0"/>
          <w:bCs w:val="0"/>
          <w:color w:val="000000"/>
          <w:sz w:val="32"/>
          <w:szCs w:val="32"/>
          <w:rtl/>
        </w:rPr>
        <w:t xml:space="preserve"> من الناتج الداخلي الإجمالي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</w:t>
      </w:r>
      <w:r w:rsidR="00F451C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2014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إلى </w:t>
      </w:r>
      <w:r w:rsidR="00F451C4"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2</w:t>
      </w:r>
      <w:r w:rsidR="00F451C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6</w:t>
      </w:r>
      <w:r w:rsidR="00F451C4"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 w:rsidR="00F451C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1</w:t>
      </w:r>
      <w:r w:rsidR="00F451C4"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F451C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2015.</w:t>
      </w:r>
    </w:p>
    <w:p w:rsidR="00B73892" w:rsidRDefault="00B73892" w:rsidP="00F451C4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26748B" w:rsidRDefault="0026748B" w:rsidP="00C33C53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وبناء على</w:t>
      </w:r>
      <w:r w:rsidR="00F451C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معدل </w:t>
      </w:r>
      <w:r w:rsidR="00F451C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لاستثمار الإجمالي</w:t>
      </w:r>
      <w:r w:rsidR="00F451C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بالأسعار الجارية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في حدود 3</w:t>
      </w:r>
      <w:r w:rsidR="00F451C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3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 w:rsidR="00F451C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5</w:t>
      </w:r>
      <w:r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A93B41">
        <w:rPr>
          <w:rFonts w:cs="Simplified Arabic"/>
          <w:b w:val="0"/>
          <w:bCs w:val="0"/>
          <w:color w:val="000000"/>
          <w:sz w:val="32"/>
          <w:szCs w:val="32"/>
          <w:rtl/>
        </w:rPr>
        <w:t xml:space="preserve"> من الناتج الداخلي الإجمالي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، ست</w:t>
      </w:r>
      <w:r w:rsidR="00F451C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عرف 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الحاجيات التمويلية للاقتصاد الوطني</w:t>
      </w:r>
      <w:r w:rsidR="00F451C4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تفاقما طفيفا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ل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ت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ستقر في حوالي 7,</w:t>
      </w:r>
      <w:r w:rsidR="00F451C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4</w:t>
      </w:r>
      <w:r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A93B41">
        <w:rPr>
          <w:rFonts w:cs="Simplified Arabic"/>
          <w:b w:val="0"/>
          <w:bCs w:val="0"/>
          <w:color w:val="000000"/>
          <w:sz w:val="32"/>
          <w:szCs w:val="32"/>
          <w:rtl/>
        </w:rPr>
        <w:t xml:space="preserve"> من الناتج الداخلي الإجمالي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</w:t>
      </w:r>
      <w:r w:rsidR="00F451C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2015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عوض 7,</w:t>
      </w:r>
      <w:r w:rsidR="00F451C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1</w:t>
      </w:r>
      <w:r w:rsidRPr="00A93B41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A93B41">
        <w:rPr>
          <w:rFonts w:cs="Simplified Arabic"/>
          <w:b w:val="0"/>
          <w:bCs w:val="0"/>
          <w:color w:val="000000"/>
          <w:sz w:val="32"/>
          <w:szCs w:val="32"/>
          <w:rtl/>
        </w:rPr>
        <w:t xml:space="preserve"> سنة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F451C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2014</w:t>
      </w:r>
      <w:r w:rsidRPr="00A93B41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. </w:t>
      </w:r>
    </w:p>
    <w:p w:rsidR="0026748B" w:rsidRDefault="0026748B" w:rsidP="0026748B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EF26A8" w:rsidRDefault="00EF26A8" w:rsidP="00C33C53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وأخذا بعين الاعتبار لفرضية نمو الرصيد الصافي للاستثمارات الأجنبية المباشرة ب 10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،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والموجودات الخارجية في ح</w:t>
      </w:r>
      <w:r w:rsidR="00C33C53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دود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4 أشهر </w:t>
      </w:r>
      <w:r w:rsidR="00B73892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و15 يوما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من الواردات،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ستتم تغطية 57,3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من الحاجيات التمويلية عبر اللجوء </w:t>
      </w:r>
      <w:r w:rsidR="00B73892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إلى ا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لاقتراض</w:t>
      </w:r>
      <w:r w:rsidR="00C33C53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العمومي من الأسواق </w:t>
      </w:r>
      <w:r w:rsidR="00011AB4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الخارجي</w:t>
      </w:r>
      <w:r w:rsidR="00C33C53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ة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. وفي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ظل هذه الظروف، </w:t>
      </w:r>
      <w:r w:rsidRPr="00E11DFA">
        <w:rPr>
          <w:rFonts w:cs="Simplified Arabic"/>
          <w:b w:val="0"/>
          <w:bCs w:val="0"/>
          <w:color w:val="000000"/>
          <w:sz w:val="32"/>
          <w:szCs w:val="32"/>
          <w:rtl/>
        </w:rPr>
        <w:t>سي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صل معدل الدين العمومي ال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إجمالي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إلى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8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1,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4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E11DFA">
        <w:rPr>
          <w:rFonts w:cs="Simplified Arabic"/>
          <w:b w:val="0"/>
          <w:bCs w:val="0"/>
          <w:color w:val="000000"/>
          <w:sz w:val="32"/>
          <w:szCs w:val="32"/>
          <w:rtl/>
        </w:rPr>
        <w:t>من الناتج الداخلي الإجمالي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2015 عوض 79,7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2014</w:t>
      </w:r>
      <w:r w:rsidR="00B73892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و75</w:t>
      </w:r>
      <w:r w:rsidR="00B73892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,</w:t>
      </w:r>
      <w:r w:rsidR="00B73892">
        <w:rPr>
          <w:rFonts w:cs="Simplified Arabic" w:hint="cs"/>
          <w:b w:val="0"/>
          <w:bCs w:val="0"/>
          <w:color w:val="000000"/>
          <w:sz w:val="32"/>
          <w:szCs w:val="32"/>
          <w:rtl/>
        </w:rPr>
        <w:t>5</w:t>
      </w:r>
      <w:r w:rsidR="00B73892"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="00B73892"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="00B73892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سنة 2013.</w:t>
      </w:r>
    </w:p>
    <w:p w:rsidR="00EF26A8" w:rsidRDefault="00EF26A8" w:rsidP="00EF26A8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</w:p>
    <w:p w:rsidR="002C1C0E" w:rsidRDefault="00EF26A8" w:rsidP="00B308A1">
      <w:pPr>
        <w:autoSpaceDE w:val="0"/>
        <w:autoSpaceDN w:val="0"/>
        <w:bidi/>
        <w:adjustRightInd w:val="0"/>
        <w:ind w:right="-284" w:firstLine="708"/>
        <w:jc w:val="both"/>
        <w:rPr>
          <w:rFonts w:cs="Simplified Arabic"/>
          <w:b w:val="0"/>
          <w:bCs w:val="0"/>
          <w:color w:val="000000"/>
          <w:sz w:val="32"/>
          <w:szCs w:val="32"/>
          <w:rtl/>
        </w:rPr>
      </w:pP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>وعلى مستوى</w:t>
      </w:r>
      <w:r w:rsidRPr="00EF26A8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السوق النقدي، 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وبناء على التوقعات المعتمدة بالنسبة للنمو الاقتصادي الوطني وتطور المستوى العام للأسعار،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ستعرف الكتلة النقدية زيادة ب 5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عوض 3,9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2014.</w:t>
      </w:r>
      <w:r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وفي هذا الإطار، ستسجل 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>القروض على الاقتصاد، خلال سنة 2015 ارتفاعا ب 5,2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عوض 4,3</w:t>
      </w:r>
      <w:r w:rsidRPr="00E11DFA">
        <w:rPr>
          <w:rFonts w:cs="Simplified Arabic"/>
          <w:b w:val="0"/>
          <w:bCs w:val="0"/>
          <w:color w:val="000000"/>
          <w:sz w:val="32"/>
          <w:szCs w:val="32"/>
        </w:rPr>
        <w:t>%</w:t>
      </w:r>
      <w:r w:rsidRPr="00E11DFA">
        <w:rPr>
          <w:rFonts w:cs="Simplified Arabic" w:hint="cs"/>
          <w:b w:val="0"/>
          <w:bCs w:val="0"/>
          <w:color w:val="000000"/>
          <w:sz w:val="32"/>
          <w:szCs w:val="32"/>
          <w:rtl/>
        </w:rPr>
        <w:t xml:space="preserve"> سنة 2014. </w:t>
      </w:r>
    </w:p>
    <w:p w:rsidR="00BA04DB" w:rsidRDefault="00BA04DB" w:rsidP="000B025F">
      <w:pPr>
        <w:pStyle w:val="Paragraphedeliste"/>
        <w:widowControl w:val="0"/>
        <w:autoSpaceDE w:val="0"/>
        <w:autoSpaceDN w:val="0"/>
        <w:bidi/>
        <w:adjustRightInd w:val="0"/>
        <w:ind w:left="0" w:right="44"/>
        <w:jc w:val="both"/>
        <w:rPr>
          <w:rFonts w:ascii="Arabic Typesetting" w:hAnsi="Arabic Typesetting" w:cs="Simplified Arabic" w:hint="cs"/>
          <w:b/>
          <w:bCs/>
          <w:sz w:val="32"/>
          <w:szCs w:val="32"/>
          <w:u w:val="single"/>
          <w:rtl/>
        </w:rPr>
      </w:pPr>
    </w:p>
    <w:p w:rsidR="00E12E3F" w:rsidRPr="00C33C53" w:rsidRDefault="00C33C53" w:rsidP="00BA04DB">
      <w:pPr>
        <w:pStyle w:val="Paragraphedeliste"/>
        <w:widowControl w:val="0"/>
        <w:autoSpaceDE w:val="0"/>
        <w:autoSpaceDN w:val="0"/>
        <w:bidi/>
        <w:adjustRightInd w:val="0"/>
        <w:ind w:left="0" w:right="44"/>
        <w:jc w:val="both"/>
        <w:rPr>
          <w:rFonts w:ascii="Arabic Typesetting" w:hAnsi="Arabic Typesetting" w:cs="Simplified Arabic"/>
          <w:b/>
          <w:bCs/>
          <w:sz w:val="32"/>
          <w:szCs w:val="32"/>
          <w:u w:val="single"/>
          <w:rtl/>
        </w:rPr>
      </w:pPr>
      <w:r w:rsidRPr="00C33C53">
        <w:rPr>
          <w:rFonts w:ascii="Arabic Typesetting" w:hAnsi="Arabic Typesetting" w:cs="Simplified Arabic" w:hint="cs"/>
          <w:b/>
          <w:bCs/>
          <w:sz w:val="32"/>
          <w:szCs w:val="32"/>
          <w:u w:val="single"/>
          <w:rtl/>
        </w:rPr>
        <w:t>وختاما</w:t>
      </w:r>
    </w:p>
    <w:p w:rsidR="002C1C0E" w:rsidRDefault="00E12E3F" w:rsidP="00794A65">
      <w:pPr>
        <w:pStyle w:val="Paragraphedeliste"/>
        <w:widowControl w:val="0"/>
        <w:numPr>
          <w:ilvl w:val="0"/>
          <w:numId w:val="32"/>
        </w:numPr>
        <w:autoSpaceDE w:val="0"/>
        <w:autoSpaceDN w:val="0"/>
        <w:bidi/>
        <w:adjustRightInd w:val="0"/>
        <w:ind w:right="44"/>
        <w:jc w:val="both"/>
        <w:rPr>
          <w:rFonts w:ascii="Arabic Typesetting" w:hAnsi="Arabic Typesetting" w:cs="Simplified Arabic"/>
          <w:sz w:val="32"/>
          <w:szCs w:val="32"/>
          <w:lang w:bidi="ar-MA"/>
        </w:rPr>
      </w:pPr>
      <w:r w:rsidRP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تمكن المغرب من بناء أسس لتنمية اقتصاده على المدى البعيد، بفضل مجهودات الاستثمار المبذولة في البنية التحتية الاقتصادية والاجتماعية والا</w:t>
      </w:r>
      <w:r w:rsidR="00793B4B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نخراط في مسلسل </w:t>
      </w:r>
      <w:r w:rsidR="00794A65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ا</w:t>
      </w:r>
      <w:r w:rsidR="00793B4B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لنهوض </w:t>
      </w:r>
      <w:r w:rsidRP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بالقطاعات ذات القيمة المضافة الكبيرة، خاصة الفلاحة والصناعة وت</w:t>
      </w:r>
      <w:r w:rsidR="00793B4B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ثمين المؤهلات الكبرى </w:t>
      </w:r>
      <w:r w:rsidRP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لموارده البحرية والمعدنية.</w:t>
      </w:r>
    </w:p>
    <w:p w:rsidR="00211CDC" w:rsidRPr="00011AB4" w:rsidRDefault="00211CDC" w:rsidP="00211CDC">
      <w:pPr>
        <w:pStyle w:val="Paragraphedeliste"/>
        <w:widowControl w:val="0"/>
        <w:autoSpaceDE w:val="0"/>
        <w:autoSpaceDN w:val="0"/>
        <w:bidi/>
        <w:adjustRightInd w:val="0"/>
        <w:ind w:right="44"/>
        <w:jc w:val="both"/>
        <w:rPr>
          <w:rFonts w:ascii="Arabic Typesetting" w:hAnsi="Arabic Typesetting" w:cs="Simplified Arabic"/>
          <w:sz w:val="32"/>
          <w:szCs w:val="32"/>
          <w:lang w:bidi="ar-MA"/>
        </w:rPr>
      </w:pPr>
    </w:p>
    <w:p w:rsidR="00E12E3F" w:rsidRDefault="00E12E3F" w:rsidP="00D43980">
      <w:pPr>
        <w:pStyle w:val="Paragraphedeliste"/>
        <w:widowControl w:val="0"/>
        <w:numPr>
          <w:ilvl w:val="0"/>
          <w:numId w:val="32"/>
        </w:numPr>
        <w:autoSpaceDE w:val="0"/>
        <w:autoSpaceDN w:val="0"/>
        <w:bidi/>
        <w:adjustRightInd w:val="0"/>
        <w:ind w:right="44"/>
        <w:jc w:val="both"/>
        <w:rPr>
          <w:rFonts w:ascii="Arabic Typesetting" w:hAnsi="Arabic Typesetting" w:cs="Simplified Arabic"/>
          <w:sz w:val="32"/>
          <w:szCs w:val="32"/>
          <w:lang w:bidi="ar-MA"/>
        </w:rPr>
      </w:pPr>
      <w:r w:rsidRP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وكشفت ال</w:t>
      </w:r>
      <w:r w:rsidR="00D43980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تأثيرات </w:t>
      </w:r>
      <w:r w:rsidRP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الخارجية ال</w:t>
      </w:r>
      <w:r w:rsidR="00D43980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متتالية ل</w:t>
      </w:r>
      <w:r w:rsidRP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لأزمة العالمية عن هشاشة نموذج نموه، حيث </w:t>
      </w:r>
      <w:r w:rsidR="00D43980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أن </w:t>
      </w:r>
      <w:r w:rsidRP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تمويل طلب داخلي قوي،</w:t>
      </w:r>
      <w:r w:rsidR="00D43980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 يفوق قدرات </w:t>
      </w:r>
      <w:r w:rsidRP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تنافسية اقتصاده و</w:t>
      </w:r>
      <w:r w:rsidR="00D43980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مؤهلات </w:t>
      </w:r>
      <w:r w:rsidRP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ادخار</w:t>
      </w:r>
      <w:r w:rsidR="00D43980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ه</w:t>
      </w:r>
      <w:r w:rsidRP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 الداخلي،</w:t>
      </w:r>
      <w:r w:rsidR="00D43980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 يعتمد</w:t>
      </w:r>
      <w:r w:rsidRP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 بشكل كبير </w:t>
      </w:r>
      <w:r w:rsidR="00D43980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على </w:t>
      </w:r>
      <w:r w:rsidRP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مداخيل</w:t>
      </w:r>
      <w:r w:rsidR="00D43980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 غير قارة </w:t>
      </w:r>
      <w:r w:rsidRP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واردة من الخارج.</w:t>
      </w:r>
    </w:p>
    <w:p w:rsidR="00211CDC" w:rsidRPr="00211CDC" w:rsidRDefault="00211CDC" w:rsidP="00211CDC">
      <w:pPr>
        <w:pStyle w:val="Paragraphedeliste"/>
        <w:rPr>
          <w:rFonts w:ascii="Arabic Typesetting" w:hAnsi="Arabic Typesetting" w:cs="Simplified Arabic"/>
          <w:sz w:val="32"/>
          <w:szCs w:val="32"/>
          <w:rtl/>
          <w:lang w:bidi="ar-MA"/>
        </w:rPr>
      </w:pPr>
    </w:p>
    <w:p w:rsidR="00B555F9" w:rsidRDefault="00B555F9" w:rsidP="0035559B">
      <w:pPr>
        <w:pStyle w:val="Paragraphedeliste"/>
        <w:widowControl w:val="0"/>
        <w:numPr>
          <w:ilvl w:val="0"/>
          <w:numId w:val="32"/>
        </w:numPr>
        <w:autoSpaceDE w:val="0"/>
        <w:autoSpaceDN w:val="0"/>
        <w:bidi/>
        <w:adjustRightInd w:val="0"/>
        <w:ind w:right="44"/>
        <w:jc w:val="both"/>
        <w:rPr>
          <w:rFonts w:ascii="Arabic Typesetting" w:hAnsi="Arabic Typesetting" w:cs="Simplified Arabic"/>
          <w:sz w:val="32"/>
          <w:szCs w:val="32"/>
          <w:lang w:bidi="ar-MA"/>
        </w:rPr>
      </w:pPr>
      <w:r>
        <w:rPr>
          <w:rFonts w:ascii="Arabic Typesetting" w:hAnsi="Arabic Typesetting" w:cs="Simplified Arabic" w:hint="cs"/>
          <w:sz w:val="32"/>
          <w:szCs w:val="32"/>
          <w:rtl/>
          <w:lang w:bidi="ar-MA"/>
        </w:rPr>
        <w:t>في مرحلة الجزر</w:t>
      </w:r>
      <w:r w:rsidR="0035559B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 </w:t>
      </w:r>
      <w:r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الذي يعرفه الاقتصاد الوطني</w:t>
      </w:r>
      <w:r w:rsidR="0035559B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،</w:t>
      </w:r>
      <w:r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 لن يكون هناك نمو قوي ومتحرر</w:t>
      </w:r>
      <w:r w:rsidRPr="00211CDC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 من تقلبات الإنتاج الفلاحي</w:t>
      </w:r>
      <w:r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، فيما سيبقى مستوى طاقة النمو في الغد رهينا بمستوى ما نحققه اليوم من إصلاحات بنيوية، </w:t>
      </w:r>
      <w:r w:rsidRP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المؤسساتية</w:t>
      </w:r>
      <w:r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 منها </w:t>
      </w:r>
      <w:r w:rsidRP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والاقتصادية والمالية </w:t>
      </w:r>
      <w:r>
        <w:rPr>
          <w:rFonts w:ascii="Arabic Typesetting" w:hAnsi="Arabic Typesetting" w:cs="Simplified Arabic" w:hint="cs"/>
          <w:sz w:val="32"/>
          <w:szCs w:val="32"/>
          <w:rtl/>
          <w:lang w:bidi="ar-MA"/>
        </w:rPr>
        <w:t>والاجتماعية. وفي هذا الإطار، فإن الرأسمال الوطني</w:t>
      </w:r>
      <w:r w:rsidR="00024A7A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 مطالب </w:t>
      </w:r>
      <w:r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بالمزيد من العزم على أخذ</w:t>
      </w:r>
      <w:r w:rsidR="00024A7A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 أكبر</w:t>
      </w:r>
      <w:r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 قسط </w:t>
      </w:r>
      <w:r w:rsidR="00024A7A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من </w:t>
      </w:r>
      <w:r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مجهود </w:t>
      </w:r>
      <w:r w:rsidR="00024A7A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القطاع العام وذلك </w:t>
      </w:r>
      <w:r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قصد استثمار أمثل للتجهيزات الأساسية المنجزة لخلق مزيد من فرص </w:t>
      </w:r>
      <w:r w:rsidR="00024A7A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التصدير والشغل.</w:t>
      </w:r>
    </w:p>
    <w:p w:rsidR="00B555F9" w:rsidRPr="00B555F9" w:rsidRDefault="00B555F9" w:rsidP="00B555F9">
      <w:pPr>
        <w:pStyle w:val="Paragraphedeliste"/>
        <w:rPr>
          <w:rFonts w:ascii="Arabic Typesetting" w:hAnsi="Arabic Typesetting" w:cs="Simplified Arabic"/>
          <w:sz w:val="32"/>
          <w:szCs w:val="32"/>
          <w:rtl/>
          <w:lang w:bidi="ar-MA"/>
        </w:rPr>
      </w:pPr>
    </w:p>
    <w:p w:rsidR="00E12E3F" w:rsidRPr="00011AB4" w:rsidRDefault="00C52462" w:rsidP="00024A7A">
      <w:pPr>
        <w:pStyle w:val="Paragraphedeliste"/>
        <w:widowControl w:val="0"/>
        <w:numPr>
          <w:ilvl w:val="0"/>
          <w:numId w:val="32"/>
        </w:numPr>
        <w:autoSpaceDE w:val="0"/>
        <w:autoSpaceDN w:val="0"/>
        <w:bidi/>
        <w:adjustRightInd w:val="0"/>
        <w:ind w:right="44"/>
        <w:jc w:val="both"/>
        <w:rPr>
          <w:rFonts w:ascii="Arabic Typesetting" w:hAnsi="Arabic Typesetting" w:cs="Simplified Arabic"/>
          <w:sz w:val="32"/>
          <w:szCs w:val="32"/>
          <w:rtl/>
          <w:lang w:bidi="ar-MA"/>
        </w:rPr>
      </w:pPr>
      <w:r w:rsidRP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المغرب م</w:t>
      </w:r>
      <w:r w:rsid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طالب ب</w:t>
      </w:r>
      <w:r w:rsidRP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تعزيز </w:t>
      </w:r>
      <w:r w:rsidR="00794A65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ال</w:t>
      </w:r>
      <w:r w:rsidR="00024A7A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توافق </w:t>
      </w:r>
      <w:r w:rsidR="00794A65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ال</w:t>
      </w:r>
      <w:r w:rsid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وطني</w:t>
      </w:r>
      <w:r w:rsidR="00024A7A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 الحاضر </w:t>
      </w:r>
      <w:r w:rsidRP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حول</w:t>
      </w:r>
      <w:r w:rsidR="00FC5337">
        <w:rPr>
          <w:rFonts w:ascii="Arabic Typesetting" w:hAnsi="Arabic Typesetting" w:cs="Simplified Arabic"/>
          <w:sz w:val="32"/>
          <w:szCs w:val="32"/>
          <w:lang w:bidi="ar-MA"/>
        </w:rPr>
        <w:t xml:space="preserve"> </w:t>
      </w:r>
      <w:r w:rsidR="00FC5337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سياسة</w:t>
      </w:r>
      <w:r w:rsidR="00024A7A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 اقتصادية انتقالية من أجل </w:t>
      </w:r>
      <w:r w:rsidR="005E658F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إصلاح المالية العمومية وتحو</w:t>
      </w:r>
      <w:r w:rsidR="00955E50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ي</w:t>
      </w:r>
      <w:r w:rsidR="005E658F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ل بنيوي </w:t>
      </w:r>
      <w:r w:rsidR="00955E50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للاقتصاد </w:t>
      </w:r>
      <w:r w:rsidR="00024A7A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واسترجاع القدرة على تملك </w:t>
      </w:r>
      <w:r w:rsidRP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الأدوات المالية والنقدية لتنافسي</w:t>
      </w:r>
      <w:r w:rsidR="00955E50">
        <w:rPr>
          <w:rFonts w:ascii="Arabic Typesetting" w:hAnsi="Arabic Typesetting" w:cs="Simplified Arabic" w:hint="cs"/>
          <w:sz w:val="32"/>
          <w:szCs w:val="32"/>
          <w:rtl/>
          <w:lang w:bidi="ar-MA"/>
        </w:rPr>
        <w:t xml:space="preserve">ة </w:t>
      </w:r>
      <w:r w:rsidR="00024A7A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ال</w:t>
      </w:r>
      <w:r w:rsidRPr="00011AB4">
        <w:rPr>
          <w:rFonts w:ascii="Arabic Typesetting" w:hAnsi="Arabic Typesetting" w:cs="Simplified Arabic" w:hint="cs"/>
          <w:sz w:val="32"/>
          <w:szCs w:val="32"/>
          <w:rtl/>
          <w:lang w:bidi="ar-MA"/>
        </w:rPr>
        <w:t>مستقبل.</w:t>
      </w:r>
    </w:p>
    <w:p w:rsidR="004871DC" w:rsidRDefault="004871DC" w:rsidP="004871DC">
      <w:pPr>
        <w:pStyle w:val="Paragraphedeliste"/>
        <w:widowControl w:val="0"/>
        <w:autoSpaceDE w:val="0"/>
        <w:autoSpaceDN w:val="0"/>
        <w:bidi/>
        <w:adjustRightInd w:val="0"/>
        <w:ind w:left="0" w:right="44"/>
        <w:jc w:val="both"/>
        <w:rPr>
          <w:rFonts w:ascii="Arabic Typesetting" w:hAnsi="Arabic Typesetting" w:cs="Simplified Arabic"/>
          <w:b/>
          <w:bCs/>
          <w:color w:val="00B050"/>
          <w:sz w:val="28"/>
          <w:szCs w:val="28"/>
          <w:u w:val="single"/>
          <w:rtl/>
        </w:rPr>
      </w:pPr>
    </w:p>
    <w:p w:rsidR="004871DC" w:rsidRDefault="004871DC" w:rsidP="000C7FB0">
      <w:pPr>
        <w:bidi/>
        <w:ind w:left="40"/>
        <w:jc w:val="center"/>
        <w:rPr>
          <w:rFonts w:ascii="Andalus" w:hAnsi="Andalus" w:cs="Simplified Arabic" w:hint="cs"/>
          <w:color w:val="0070C0"/>
          <w:sz w:val="28"/>
          <w:szCs w:val="28"/>
          <w:rtl/>
          <w:lang w:bidi="ar-MA"/>
        </w:rPr>
      </w:pPr>
    </w:p>
    <w:p w:rsidR="00BA04DB" w:rsidRDefault="00BA04DB" w:rsidP="00BA04DB">
      <w:pPr>
        <w:bidi/>
        <w:ind w:left="40"/>
        <w:jc w:val="center"/>
        <w:rPr>
          <w:rFonts w:ascii="Andalus" w:hAnsi="Andalus" w:cs="Simplified Arabic" w:hint="cs"/>
          <w:color w:val="0070C0"/>
          <w:sz w:val="28"/>
          <w:szCs w:val="28"/>
          <w:rtl/>
          <w:lang w:bidi="ar-MA"/>
        </w:rPr>
      </w:pPr>
    </w:p>
    <w:p w:rsidR="00BA04DB" w:rsidRDefault="00BA04DB" w:rsidP="00BA04DB">
      <w:pPr>
        <w:bidi/>
        <w:ind w:left="40"/>
        <w:jc w:val="center"/>
        <w:rPr>
          <w:rFonts w:ascii="Andalus" w:hAnsi="Andalus" w:cs="Simplified Arabic"/>
          <w:color w:val="0070C0"/>
          <w:sz w:val="28"/>
          <w:szCs w:val="28"/>
          <w:rtl/>
          <w:lang w:bidi="ar-MA"/>
        </w:rPr>
      </w:pPr>
    </w:p>
    <w:p w:rsidR="000C7FB0" w:rsidRPr="002C1C0E" w:rsidRDefault="000C7FB0" w:rsidP="004871DC">
      <w:pPr>
        <w:bidi/>
        <w:ind w:left="40"/>
        <w:jc w:val="center"/>
        <w:rPr>
          <w:rFonts w:ascii="Andalus" w:hAnsi="Andalus" w:cs="Simplified Arabic"/>
          <w:color w:val="0070C0"/>
          <w:sz w:val="28"/>
          <w:szCs w:val="28"/>
          <w:rtl/>
          <w:lang w:bidi="ar-MA"/>
        </w:rPr>
      </w:pPr>
      <w:r w:rsidRPr="002C1C0E">
        <w:rPr>
          <w:rFonts w:ascii="Andalus" w:hAnsi="Andalus" w:cs="Simplified Arabic"/>
          <w:color w:val="0070C0"/>
          <w:sz w:val="28"/>
          <w:szCs w:val="28"/>
          <w:rtl/>
          <w:lang w:bidi="ar-MA"/>
        </w:rPr>
        <w:t>تطور الناتج الداخلي الإجمالي</w:t>
      </w:r>
    </w:p>
    <w:p w:rsidR="000C7FB0" w:rsidRPr="002C1C0E" w:rsidRDefault="000C7FB0" w:rsidP="000C7FB0">
      <w:pPr>
        <w:bidi/>
        <w:ind w:left="40"/>
        <w:jc w:val="center"/>
        <w:rPr>
          <w:rFonts w:ascii="Andalus" w:hAnsi="Andalus" w:cs="Simplified Arabic"/>
          <w:color w:val="0070C0"/>
          <w:sz w:val="28"/>
          <w:szCs w:val="28"/>
          <w:rtl/>
        </w:rPr>
      </w:pPr>
      <w:r w:rsidRPr="002C1C0E">
        <w:rPr>
          <w:rFonts w:ascii="Andalus" w:hAnsi="Andalus" w:cs="Simplified Arabic"/>
          <w:color w:val="0070C0"/>
          <w:sz w:val="28"/>
          <w:szCs w:val="28"/>
          <w:rtl/>
          <w:lang w:bidi="ar-MA"/>
        </w:rPr>
        <w:t>بالحجم حسب أسعار السنة الماضية</w:t>
      </w:r>
      <w:r w:rsidRPr="002C1C0E">
        <w:rPr>
          <w:rFonts w:ascii="Andalus" w:hAnsi="Andalus" w:cs="Simplified Arabic"/>
          <w:color w:val="0070C0"/>
          <w:sz w:val="28"/>
          <w:szCs w:val="28"/>
          <w:rtl/>
        </w:rPr>
        <w:t xml:space="preserve"> (بالنسبة المئوية)</w:t>
      </w:r>
    </w:p>
    <w:p w:rsidR="000C7FB0" w:rsidRPr="003E1796" w:rsidRDefault="000C7FB0" w:rsidP="000C7FB0">
      <w:pPr>
        <w:bidi/>
        <w:ind w:left="40"/>
        <w:jc w:val="center"/>
        <w:rPr>
          <w:rFonts w:ascii="Andalus" w:hAnsi="Andalus" w:cs="Simplified Arabic"/>
          <w:b w:val="0"/>
          <w:bCs w:val="0"/>
          <w:rtl/>
          <w:lang w:bidi="ar-MA"/>
        </w:rPr>
      </w:pPr>
    </w:p>
    <w:tbl>
      <w:tblPr>
        <w:bidiVisual/>
        <w:tblW w:w="5000" w:type="pct"/>
        <w:jc w:val="center"/>
        <w:tblLook w:val="01E0"/>
      </w:tblPr>
      <w:tblGrid>
        <w:gridCol w:w="4474"/>
        <w:gridCol w:w="1163"/>
        <w:gridCol w:w="1163"/>
        <w:gridCol w:w="1263"/>
        <w:gridCol w:w="1365"/>
      </w:tblGrid>
      <w:tr w:rsidR="000C7FB0" w:rsidRPr="003E1796" w:rsidTr="00DE2839">
        <w:trPr>
          <w:trHeight w:val="336"/>
          <w:jc w:val="center"/>
        </w:trPr>
        <w:tc>
          <w:tcPr>
            <w:tcW w:w="2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D948F5" w:rsidRDefault="000C7FB0" w:rsidP="00DE2839">
            <w:pPr>
              <w:jc w:val="center"/>
              <w:rPr>
                <w:rFonts w:ascii="Andalus" w:hAnsi="Andalus" w:cs="Simplified Arabic"/>
                <w:rtl/>
              </w:rPr>
            </w:pPr>
            <w:r w:rsidRPr="00D948F5">
              <w:rPr>
                <w:rFonts w:ascii="Andalus" w:hAnsi="Andalus" w:cs="Simplified Arabic"/>
                <w:rtl/>
              </w:rPr>
              <w:t>البنود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FB0" w:rsidRPr="00D948F5" w:rsidRDefault="000C7FB0" w:rsidP="00DE2839">
            <w:pPr>
              <w:ind w:left="240"/>
              <w:rPr>
                <w:rFonts w:ascii="Andalus" w:hAnsi="Andalus" w:cs="Simplified Arabic"/>
                <w:smallCaps/>
              </w:rPr>
            </w:pPr>
            <w:r w:rsidRPr="00D948F5">
              <w:rPr>
                <w:rFonts w:ascii="Andalus" w:hAnsi="Andalus" w:cs="Simplified Arabic" w:hint="cs"/>
                <w:smallCaps/>
                <w:rtl/>
              </w:rPr>
              <w:t>2012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FB0" w:rsidRPr="00D948F5" w:rsidRDefault="000C7FB0" w:rsidP="00DE2839">
            <w:pPr>
              <w:ind w:left="240"/>
              <w:rPr>
                <w:rFonts w:ascii="Andalus" w:hAnsi="Andalus" w:cs="Simplified Arabic"/>
                <w:smallCaps/>
              </w:rPr>
            </w:pPr>
            <w:r w:rsidRPr="00D948F5">
              <w:rPr>
                <w:rFonts w:ascii="Andalus" w:hAnsi="Andalus" w:cs="Simplified Arabic" w:hint="cs"/>
                <w:smallCaps/>
                <w:rtl/>
              </w:rPr>
              <w:t>2013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0C7FB0" w:rsidRPr="00D948F5" w:rsidRDefault="000C7FB0" w:rsidP="00DE2839">
            <w:pPr>
              <w:ind w:left="240"/>
              <w:rPr>
                <w:rFonts w:ascii="Andalus" w:hAnsi="Andalus" w:cs="Simplified Arabic"/>
                <w:smallCaps/>
                <w:rtl/>
              </w:rPr>
            </w:pPr>
            <w:r w:rsidRPr="00D948F5">
              <w:rPr>
                <w:rFonts w:ascii="Andalus" w:hAnsi="Andalus" w:cs="Simplified Arabic" w:hint="cs"/>
                <w:smallCaps/>
                <w:rtl/>
              </w:rPr>
              <w:t>2014</w:t>
            </w:r>
            <w:r w:rsidRPr="00D948F5">
              <w:rPr>
                <w:rFonts w:ascii="Andalus" w:hAnsi="Andalus" w:cs="Simplified Arabic"/>
                <w:smallCaps/>
              </w:rPr>
              <w:t>*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0C7FB0" w:rsidRPr="00D948F5" w:rsidRDefault="000C7FB0" w:rsidP="00DE2839">
            <w:pPr>
              <w:ind w:left="240"/>
              <w:rPr>
                <w:rFonts w:ascii="Andalus" w:hAnsi="Andalus" w:cs="Simplified Arabic"/>
                <w:smallCaps/>
                <w:rtl/>
              </w:rPr>
            </w:pPr>
            <w:r w:rsidRPr="00D948F5">
              <w:rPr>
                <w:rFonts w:ascii="Andalus" w:hAnsi="Andalus" w:cs="Simplified Arabic" w:hint="cs"/>
                <w:smallCaps/>
                <w:rtl/>
              </w:rPr>
              <w:t>2015</w:t>
            </w:r>
            <w:r w:rsidRPr="00D948F5">
              <w:rPr>
                <w:rFonts w:ascii="Andalus" w:hAnsi="Andalus" w:cs="Simplified Arabic"/>
                <w:smallCaps/>
              </w:rPr>
              <w:t>**</w:t>
            </w:r>
          </w:p>
        </w:tc>
      </w:tr>
      <w:tr w:rsidR="000C7FB0" w:rsidRPr="003E1796" w:rsidTr="00DE2839">
        <w:trPr>
          <w:trHeight w:val="336"/>
          <w:jc w:val="center"/>
        </w:trPr>
        <w:tc>
          <w:tcPr>
            <w:tcW w:w="2372" w:type="pc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1E05D6" w:rsidRDefault="000C7FB0" w:rsidP="000C7FB0">
            <w:pPr>
              <w:numPr>
                <w:ilvl w:val="0"/>
                <w:numId w:val="13"/>
              </w:numPr>
              <w:tabs>
                <w:tab w:val="right" w:pos="291"/>
              </w:tabs>
              <w:bidi/>
              <w:ind w:left="3693"/>
              <w:jc w:val="both"/>
              <w:rPr>
                <w:rFonts w:ascii="Andalus" w:hAnsi="Andalus" w:cs="Simplified Arabic"/>
                <w:rtl/>
              </w:rPr>
            </w:pPr>
            <w:r w:rsidRPr="001E05D6">
              <w:rPr>
                <w:rFonts w:ascii="Andalus" w:hAnsi="Andalus" w:cs="Simplified Arabic"/>
                <w:rtl/>
              </w:rPr>
              <w:t>القيمة المضافة للقطاع الأولي.</w:t>
            </w:r>
            <w:r w:rsidRPr="001E05D6">
              <w:rPr>
                <w:rFonts w:ascii="Andalus" w:hAnsi="Andalus" w:cs="Simplified Arabic" w:hint="cs"/>
                <w:rtl/>
              </w:rPr>
              <w:t>...............</w:t>
            </w:r>
            <w:r w:rsidRPr="001E05D6">
              <w:rPr>
                <w:rFonts w:ascii="Andalus" w:hAnsi="Andalus" w:cs="Simplified Arabic"/>
                <w:rtl/>
              </w:rPr>
              <w:t xml:space="preserve">  </w:t>
            </w:r>
          </w:p>
        </w:tc>
        <w:tc>
          <w:tcPr>
            <w:tcW w:w="617" w:type="pc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1E05D6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rtl/>
              </w:rPr>
            </w:pPr>
            <w:r w:rsidRPr="001E05D6">
              <w:rPr>
                <w:rFonts w:ascii="Andalus" w:hAnsi="Andalus" w:cs="Simplified Arabic"/>
              </w:rPr>
              <w:t>-</w:t>
            </w:r>
            <w:r w:rsidRPr="001E05D6">
              <w:rPr>
                <w:rFonts w:ascii="Andalus" w:hAnsi="Andalus" w:cs="Simplified Arabic" w:hint="cs"/>
                <w:rtl/>
              </w:rPr>
              <w:t>7</w:t>
            </w:r>
            <w:r w:rsidRPr="001E05D6">
              <w:rPr>
                <w:rFonts w:ascii="Andalus" w:hAnsi="Andalus" w:cs="Simplified Arabic"/>
              </w:rPr>
              <w:t>,</w:t>
            </w:r>
            <w:r w:rsidRPr="001E05D6">
              <w:rPr>
                <w:rFonts w:ascii="Andalus" w:hAnsi="Andalus" w:cs="Simplified Arabic" w:hint="cs"/>
                <w:rtl/>
              </w:rPr>
              <w:t>2</w:t>
            </w:r>
          </w:p>
        </w:tc>
        <w:tc>
          <w:tcPr>
            <w:tcW w:w="617" w:type="pc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1E05D6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rtl/>
              </w:rPr>
            </w:pPr>
            <w:r w:rsidRPr="001E05D6">
              <w:rPr>
                <w:rFonts w:ascii="Andalus" w:hAnsi="Andalus" w:cs="Simplified Arabic" w:hint="cs"/>
                <w:rtl/>
              </w:rPr>
              <w:t>18</w:t>
            </w:r>
            <w:r w:rsidRPr="001E05D6">
              <w:rPr>
                <w:rFonts w:ascii="Andalus" w:hAnsi="Andalus" w:cs="Simplified Arabic"/>
              </w:rPr>
              <w:t>,</w:t>
            </w:r>
            <w:r w:rsidRPr="001E05D6">
              <w:rPr>
                <w:rFonts w:ascii="Andalus" w:hAnsi="Andalus" w:cs="Simplified Arabic" w:hint="cs"/>
                <w:rtl/>
              </w:rPr>
              <w:t>7</w:t>
            </w:r>
          </w:p>
        </w:tc>
        <w:tc>
          <w:tcPr>
            <w:tcW w:w="670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/>
          </w:tcPr>
          <w:p w:rsidR="000C7FB0" w:rsidRPr="001E05D6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rtl/>
              </w:rPr>
            </w:pPr>
            <w:r w:rsidRPr="001E05D6">
              <w:rPr>
                <w:rFonts w:ascii="Andalus" w:hAnsi="Andalus" w:cs="Simplified Arabic"/>
              </w:rPr>
              <w:t>-</w:t>
            </w:r>
            <w:r w:rsidRPr="001E05D6">
              <w:rPr>
                <w:rFonts w:ascii="Andalus" w:hAnsi="Andalus" w:cs="Simplified Arabic" w:hint="cs"/>
                <w:rtl/>
              </w:rPr>
              <w:t>2</w:t>
            </w:r>
            <w:r w:rsidRPr="001E05D6">
              <w:rPr>
                <w:rFonts w:ascii="Andalus" w:hAnsi="Andalus" w:cs="Simplified Arabic"/>
              </w:rPr>
              <w:t>,</w:t>
            </w:r>
            <w:r w:rsidRPr="001E05D6">
              <w:rPr>
                <w:rFonts w:ascii="Andalus" w:hAnsi="Andalus" w:cs="Simplified Arabic" w:hint="cs"/>
                <w:rtl/>
              </w:rPr>
              <w:t>3</w:t>
            </w:r>
          </w:p>
        </w:tc>
        <w:tc>
          <w:tcPr>
            <w:tcW w:w="724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/>
          </w:tcPr>
          <w:p w:rsidR="000C7FB0" w:rsidRPr="001E05D6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rtl/>
              </w:rPr>
            </w:pPr>
            <w:r w:rsidRPr="001E05D6">
              <w:rPr>
                <w:rFonts w:ascii="Andalus" w:hAnsi="Andalus" w:cs="Simplified Arabic" w:hint="cs"/>
                <w:rtl/>
              </w:rPr>
              <w:t>2</w:t>
            </w:r>
            <w:r w:rsidRPr="001E05D6">
              <w:rPr>
                <w:rFonts w:ascii="Andalus" w:hAnsi="Andalus" w:cs="Simplified Arabic"/>
              </w:rPr>
              <w:t>,</w:t>
            </w:r>
            <w:r w:rsidRPr="001E05D6">
              <w:rPr>
                <w:rFonts w:ascii="Andalus" w:hAnsi="Andalus" w:cs="Simplified Arabic" w:hint="cs"/>
                <w:rtl/>
              </w:rPr>
              <w:t>4</w:t>
            </w:r>
          </w:p>
        </w:tc>
      </w:tr>
      <w:tr w:rsidR="000C7FB0" w:rsidRPr="003E1796" w:rsidTr="00DE2839">
        <w:trPr>
          <w:trHeight w:val="336"/>
          <w:jc w:val="center"/>
        </w:trPr>
        <w:tc>
          <w:tcPr>
            <w:tcW w:w="23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1E05D6" w:rsidRDefault="000C7FB0" w:rsidP="000C7FB0">
            <w:pPr>
              <w:numPr>
                <w:ilvl w:val="0"/>
                <w:numId w:val="13"/>
              </w:numPr>
              <w:tabs>
                <w:tab w:val="right" w:pos="291"/>
              </w:tabs>
              <w:bidi/>
              <w:ind w:left="3693"/>
              <w:jc w:val="both"/>
              <w:rPr>
                <w:rFonts w:ascii="Andalus" w:hAnsi="Andalus" w:cs="Simplified Arabic"/>
                <w:rtl/>
              </w:rPr>
            </w:pPr>
            <w:r w:rsidRPr="001E05D6">
              <w:rPr>
                <w:rFonts w:ascii="Andalus" w:hAnsi="Andalus" w:cs="Simplified Arabic"/>
                <w:rtl/>
              </w:rPr>
              <w:t>القيمة المضافة للقطاع غير الفلاحي</w:t>
            </w:r>
            <w:r w:rsidRPr="001E05D6">
              <w:rPr>
                <w:rFonts w:ascii="Andalus" w:hAnsi="Andalus" w:cs="Simplified Arabic" w:hint="cs"/>
                <w:rtl/>
              </w:rPr>
              <w:t>.........</w:t>
            </w:r>
            <w:r w:rsidRPr="001E05D6">
              <w:rPr>
                <w:rFonts w:ascii="Andalus" w:hAnsi="Andalus" w:cs="Simplified Arabic"/>
                <w:rtl/>
              </w:rPr>
              <w:t xml:space="preserve"> </w:t>
            </w:r>
          </w:p>
        </w:tc>
        <w:tc>
          <w:tcPr>
            <w:tcW w:w="6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1E05D6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rtl/>
              </w:rPr>
            </w:pPr>
            <w:r w:rsidRPr="001E05D6">
              <w:rPr>
                <w:rFonts w:ascii="Andalus" w:hAnsi="Andalus" w:cs="Simplified Arabic"/>
              </w:rPr>
              <w:t>4,</w:t>
            </w:r>
            <w:r w:rsidRPr="001E05D6">
              <w:rPr>
                <w:rFonts w:ascii="Andalus" w:hAnsi="Andalus" w:cs="Simplified Arabic" w:hint="cs"/>
                <w:rtl/>
              </w:rPr>
              <w:t>3</w:t>
            </w:r>
          </w:p>
        </w:tc>
        <w:tc>
          <w:tcPr>
            <w:tcW w:w="6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1E05D6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rtl/>
              </w:rPr>
            </w:pPr>
            <w:r w:rsidRPr="001E05D6">
              <w:rPr>
                <w:rFonts w:ascii="Andalus" w:hAnsi="Andalus" w:cs="Simplified Arabic" w:hint="cs"/>
                <w:rtl/>
              </w:rPr>
              <w:t>1</w:t>
            </w:r>
            <w:r w:rsidRPr="001E05D6">
              <w:rPr>
                <w:rFonts w:ascii="Andalus" w:hAnsi="Andalus" w:cs="Simplified Arabic"/>
              </w:rPr>
              <w:t>,</w:t>
            </w:r>
            <w:r w:rsidRPr="001E05D6">
              <w:rPr>
                <w:rFonts w:ascii="Andalus" w:hAnsi="Andalus" w:cs="Simplified Arabic" w:hint="cs"/>
                <w:rtl/>
              </w:rPr>
              <w:t>8</w:t>
            </w:r>
          </w:p>
        </w:tc>
        <w:tc>
          <w:tcPr>
            <w:tcW w:w="6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/>
          </w:tcPr>
          <w:p w:rsidR="000C7FB0" w:rsidRPr="001E05D6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rtl/>
              </w:rPr>
            </w:pPr>
            <w:r w:rsidRPr="001E05D6">
              <w:rPr>
                <w:rFonts w:ascii="Andalus" w:hAnsi="Andalus" w:cs="Simplified Arabic" w:hint="cs"/>
                <w:rtl/>
              </w:rPr>
              <w:t>3</w:t>
            </w:r>
            <w:r w:rsidRPr="001E05D6">
              <w:rPr>
                <w:rFonts w:ascii="Andalus" w:hAnsi="Andalus" w:cs="Simplified Arabic"/>
              </w:rPr>
              <w:t>,</w:t>
            </w:r>
            <w:r w:rsidRPr="001E05D6">
              <w:rPr>
                <w:rFonts w:ascii="Andalus" w:hAnsi="Andalus" w:cs="Simplified Arabic" w:hint="cs"/>
                <w:rtl/>
              </w:rPr>
              <w:t>1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/>
          </w:tcPr>
          <w:p w:rsidR="000C7FB0" w:rsidRPr="001E05D6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rtl/>
              </w:rPr>
            </w:pPr>
            <w:r w:rsidRPr="001E05D6">
              <w:rPr>
                <w:rFonts w:ascii="Andalus" w:hAnsi="Andalus" w:cs="Simplified Arabic" w:hint="cs"/>
                <w:rtl/>
              </w:rPr>
              <w:t>3</w:t>
            </w:r>
            <w:r w:rsidRPr="001E05D6">
              <w:rPr>
                <w:rFonts w:ascii="Andalus" w:hAnsi="Andalus" w:cs="Simplified Arabic"/>
              </w:rPr>
              <w:t>,</w:t>
            </w:r>
            <w:r w:rsidRPr="001E05D6">
              <w:rPr>
                <w:rFonts w:ascii="Andalus" w:hAnsi="Andalus" w:cs="Simplified Arabic" w:hint="cs"/>
                <w:rtl/>
              </w:rPr>
              <w:t>7</w:t>
            </w:r>
          </w:p>
        </w:tc>
      </w:tr>
      <w:tr w:rsidR="000C7FB0" w:rsidRPr="003E1796" w:rsidTr="00DE2839">
        <w:trPr>
          <w:trHeight w:val="336"/>
          <w:jc w:val="center"/>
        </w:trPr>
        <w:tc>
          <w:tcPr>
            <w:tcW w:w="23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1E05D6" w:rsidRDefault="000C7FB0" w:rsidP="000C7FB0">
            <w:pPr>
              <w:numPr>
                <w:ilvl w:val="0"/>
                <w:numId w:val="14"/>
              </w:numPr>
              <w:bidi/>
              <w:ind w:left="991"/>
              <w:jc w:val="both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1E05D6">
              <w:rPr>
                <w:rFonts w:ascii="Andalus" w:hAnsi="Andalus" w:cs="Simplified Arabic"/>
                <w:b w:val="0"/>
                <w:bCs w:val="0"/>
                <w:rtl/>
              </w:rPr>
              <w:t>القطاع الثانوي............</w:t>
            </w:r>
            <w:r w:rsidRPr="001E05D6">
              <w:rPr>
                <w:rFonts w:ascii="Andalus" w:hAnsi="Andalus" w:cs="Simplified Arabic" w:hint="cs"/>
                <w:b w:val="0"/>
                <w:bCs w:val="0"/>
                <w:rtl/>
              </w:rPr>
              <w:t>...........</w:t>
            </w:r>
          </w:p>
        </w:tc>
        <w:tc>
          <w:tcPr>
            <w:tcW w:w="6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1E05D6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1E05D6">
              <w:rPr>
                <w:rFonts w:ascii="Andalus" w:hAnsi="Andalus" w:cs="Simplified Arabic" w:hint="cs"/>
                <w:b w:val="0"/>
                <w:bCs w:val="0"/>
                <w:rtl/>
              </w:rPr>
              <w:t>1</w:t>
            </w:r>
            <w:r w:rsidRPr="001E05D6">
              <w:rPr>
                <w:rFonts w:ascii="Andalus" w:hAnsi="Andalus" w:cs="Simplified Arabic"/>
                <w:b w:val="0"/>
                <w:bCs w:val="0"/>
              </w:rPr>
              <w:t>,3</w:t>
            </w:r>
          </w:p>
        </w:tc>
        <w:tc>
          <w:tcPr>
            <w:tcW w:w="6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1E05D6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1E05D6">
              <w:rPr>
                <w:rFonts w:ascii="Andalus" w:hAnsi="Andalus" w:cs="Simplified Arabic"/>
                <w:b w:val="0"/>
                <w:bCs w:val="0"/>
              </w:rPr>
              <w:t>0,</w:t>
            </w:r>
            <w:r w:rsidRPr="001E05D6">
              <w:rPr>
                <w:rFonts w:ascii="Andalus" w:hAnsi="Andalus" w:cs="Simplified Arabic" w:hint="cs"/>
                <w:b w:val="0"/>
                <w:bCs w:val="0"/>
                <w:rtl/>
              </w:rPr>
              <w:t>3</w:t>
            </w:r>
          </w:p>
        </w:tc>
        <w:tc>
          <w:tcPr>
            <w:tcW w:w="6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/>
          </w:tcPr>
          <w:p w:rsidR="000C7FB0" w:rsidRPr="001E05D6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1E05D6">
              <w:rPr>
                <w:rFonts w:ascii="Andalus" w:hAnsi="Andalus" w:cs="Simplified Arabic" w:hint="cs"/>
                <w:b w:val="0"/>
                <w:bCs w:val="0"/>
                <w:rtl/>
              </w:rPr>
              <w:t>2</w:t>
            </w:r>
            <w:r w:rsidRPr="001E05D6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1E05D6">
              <w:rPr>
                <w:rFonts w:ascii="Andalus" w:hAnsi="Andalus" w:cs="Simplified Arabic" w:hint="cs"/>
                <w:b w:val="0"/>
                <w:bCs w:val="0"/>
                <w:rtl/>
              </w:rPr>
              <w:t>3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/>
          </w:tcPr>
          <w:p w:rsidR="000C7FB0" w:rsidRPr="001E05D6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1E05D6">
              <w:rPr>
                <w:rFonts w:ascii="Andalus" w:hAnsi="Andalus" w:cs="Simplified Arabic" w:hint="cs"/>
                <w:b w:val="0"/>
                <w:bCs w:val="0"/>
                <w:rtl/>
              </w:rPr>
              <w:t>2</w:t>
            </w:r>
            <w:r w:rsidRPr="001E05D6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1E05D6">
              <w:rPr>
                <w:rFonts w:ascii="Andalus" w:hAnsi="Andalus" w:cs="Simplified Arabic" w:hint="cs"/>
                <w:b w:val="0"/>
                <w:bCs w:val="0"/>
                <w:rtl/>
              </w:rPr>
              <w:t>6</w:t>
            </w:r>
          </w:p>
        </w:tc>
      </w:tr>
      <w:tr w:rsidR="000C7FB0" w:rsidRPr="003E1796" w:rsidTr="00DE2839">
        <w:trPr>
          <w:trHeight w:val="338"/>
          <w:jc w:val="center"/>
        </w:trPr>
        <w:tc>
          <w:tcPr>
            <w:tcW w:w="23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1E05D6" w:rsidRDefault="000C7FB0" w:rsidP="000C7FB0">
            <w:pPr>
              <w:numPr>
                <w:ilvl w:val="0"/>
                <w:numId w:val="14"/>
              </w:numPr>
              <w:bidi/>
              <w:ind w:left="991"/>
              <w:jc w:val="both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1E05D6">
              <w:rPr>
                <w:rFonts w:ascii="Andalus" w:hAnsi="Andalus" w:cs="Simplified Arabic"/>
                <w:b w:val="0"/>
                <w:bCs w:val="0"/>
                <w:rtl/>
              </w:rPr>
              <w:t>القطاع الثالثي........</w:t>
            </w:r>
            <w:r w:rsidRPr="001E05D6">
              <w:rPr>
                <w:rFonts w:ascii="Andalus" w:hAnsi="Andalus" w:cs="Simplified Arabic" w:hint="cs"/>
                <w:b w:val="0"/>
                <w:bCs w:val="0"/>
                <w:rtl/>
              </w:rPr>
              <w:t>.....</w:t>
            </w:r>
            <w:r w:rsidRPr="001E05D6">
              <w:rPr>
                <w:rFonts w:ascii="Andalus" w:hAnsi="Andalus" w:cs="Simplified Arabic"/>
                <w:b w:val="0"/>
                <w:bCs w:val="0"/>
                <w:rtl/>
              </w:rPr>
              <w:t>.</w:t>
            </w:r>
            <w:r w:rsidRPr="001E05D6">
              <w:rPr>
                <w:rFonts w:ascii="Andalus" w:hAnsi="Andalus" w:cs="Simplified Arabic" w:hint="cs"/>
                <w:b w:val="0"/>
                <w:bCs w:val="0"/>
                <w:rtl/>
              </w:rPr>
              <w:t>..</w:t>
            </w:r>
            <w:r w:rsidRPr="001E05D6">
              <w:rPr>
                <w:rFonts w:ascii="Andalus" w:hAnsi="Andalus" w:cs="Simplified Arabic"/>
                <w:b w:val="0"/>
                <w:bCs w:val="0"/>
                <w:rtl/>
              </w:rPr>
              <w:t>...</w:t>
            </w:r>
            <w:r w:rsidRPr="001E05D6">
              <w:rPr>
                <w:rFonts w:ascii="Andalus" w:hAnsi="Andalus" w:cs="Simplified Arabic" w:hint="cs"/>
                <w:b w:val="0"/>
                <w:bCs w:val="0"/>
                <w:rtl/>
              </w:rPr>
              <w:t>.</w:t>
            </w:r>
            <w:r w:rsidRPr="001E05D6">
              <w:rPr>
                <w:rFonts w:ascii="Andalus" w:hAnsi="Andalus" w:cs="Simplified Arabic"/>
                <w:b w:val="0"/>
                <w:bCs w:val="0"/>
                <w:rtl/>
              </w:rPr>
              <w:t>....</w:t>
            </w:r>
          </w:p>
          <w:p w:rsidR="000C7FB0" w:rsidRPr="001E05D6" w:rsidRDefault="000C7FB0" w:rsidP="00DE2839">
            <w:pPr>
              <w:ind w:left="991"/>
              <w:jc w:val="both"/>
              <w:rPr>
                <w:rFonts w:ascii="Andalus" w:hAnsi="Andalus" w:cs="Simplified Arabic"/>
                <w:b w:val="0"/>
                <w:bCs w:val="0"/>
                <w:rtl/>
              </w:rPr>
            </w:pPr>
          </w:p>
        </w:tc>
        <w:tc>
          <w:tcPr>
            <w:tcW w:w="6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1E05D6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1E05D6">
              <w:rPr>
                <w:rFonts w:ascii="Andalus" w:hAnsi="Andalus" w:cs="Simplified Arabic" w:hint="cs"/>
                <w:b w:val="0"/>
                <w:bCs w:val="0"/>
                <w:rtl/>
              </w:rPr>
              <w:t>5</w:t>
            </w:r>
            <w:r w:rsidRPr="001E05D6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1E05D6">
              <w:rPr>
                <w:rFonts w:ascii="Andalus" w:hAnsi="Andalus" w:cs="Simplified Arabic" w:hint="cs"/>
                <w:b w:val="0"/>
                <w:bCs w:val="0"/>
                <w:rtl/>
              </w:rPr>
              <w:t>9</w:t>
            </w:r>
          </w:p>
        </w:tc>
        <w:tc>
          <w:tcPr>
            <w:tcW w:w="6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1E05D6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1E05D6">
              <w:rPr>
                <w:rFonts w:ascii="Andalus" w:hAnsi="Andalus" w:cs="Simplified Arabic" w:hint="cs"/>
                <w:b w:val="0"/>
                <w:bCs w:val="0"/>
                <w:rtl/>
              </w:rPr>
              <w:t>2</w:t>
            </w:r>
            <w:r w:rsidRPr="001E05D6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1E05D6">
              <w:rPr>
                <w:rFonts w:ascii="Andalus" w:hAnsi="Andalus" w:cs="Simplified Arabic" w:hint="cs"/>
                <w:b w:val="0"/>
                <w:bCs w:val="0"/>
                <w:rtl/>
              </w:rPr>
              <w:t>7</w:t>
            </w:r>
          </w:p>
        </w:tc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1E05D6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1E05D6">
              <w:rPr>
                <w:rFonts w:ascii="Andalus" w:hAnsi="Andalus" w:cs="Simplified Arabic" w:hint="cs"/>
                <w:b w:val="0"/>
                <w:bCs w:val="0"/>
                <w:rtl/>
              </w:rPr>
              <w:t>3</w:t>
            </w:r>
            <w:r w:rsidRPr="001E05D6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1E05D6">
              <w:rPr>
                <w:rFonts w:ascii="Andalus" w:hAnsi="Andalus" w:cs="Simplified Arabic" w:hint="cs"/>
                <w:b w:val="0"/>
                <w:bCs w:val="0"/>
                <w:rtl/>
              </w:rPr>
              <w:t>6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1E05D6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1E05D6">
              <w:rPr>
                <w:rFonts w:ascii="Andalus" w:hAnsi="Andalus" w:cs="Simplified Arabic" w:hint="cs"/>
                <w:b w:val="0"/>
                <w:bCs w:val="0"/>
                <w:rtl/>
              </w:rPr>
              <w:t>4</w:t>
            </w:r>
            <w:r w:rsidRPr="001E05D6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1E05D6">
              <w:rPr>
                <w:rFonts w:ascii="Andalus" w:hAnsi="Andalus" w:cs="Simplified Arabic" w:hint="cs"/>
                <w:b w:val="0"/>
                <w:bCs w:val="0"/>
                <w:rtl/>
              </w:rPr>
              <w:t>3</w:t>
            </w:r>
          </w:p>
        </w:tc>
      </w:tr>
      <w:tr w:rsidR="000C7FB0" w:rsidRPr="003E1796" w:rsidTr="00DE2839">
        <w:trPr>
          <w:trHeight w:val="1244"/>
          <w:jc w:val="center"/>
        </w:trPr>
        <w:tc>
          <w:tcPr>
            <w:tcW w:w="2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5E402E" w:rsidRDefault="000C7FB0" w:rsidP="00DE2839">
            <w:pPr>
              <w:bidi/>
              <w:rPr>
                <w:rFonts w:ascii="Andalus" w:hAnsi="Andalus" w:cs="Simplified Arabic"/>
              </w:rPr>
            </w:pPr>
            <w:r w:rsidRPr="005E402E">
              <w:rPr>
                <w:rFonts w:ascii="Andalus" w:hAnsi="Andalus" w:cs="Simplified Arabic"/>
                <w:rtl/>
              </w:rPr>
              <w:t>مجموع القيم المضافة........</w:t>
            </w:r>
            <w:r w:rsidRPr="005E402E">
              <w:rPr>
                <w:rFonts w:ascii="Andalus" w:hAnsi="Andalus" w:cs="Simplified Arabic" w:hint="cs"/>
                <w:rtl/>
              </w:rPr>
              <w:t>.............</w:t>
            </w:r>
            <w:r w:rsidRPr="005E402E">
              <w:rPr>
                <w:rFonts w:ascii="Andalus" w:hAnsi="Andalus" w:cs="Simplified Arabic"/>
                <w:rtl/>
              </w:rPr>
              <w:t>...</w:t>
            </w:r>
          </w:p>
          <w:p w:rsidR="000C7FB0" w:rsidRPr="005E402E" w:rsidRDefault="000C7FB0" w:rsidP="00DE2839">
            <w:pPr>
              <w:bidi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5E402E">
              <w:rPr>
                <w:rFonts w:ascii="Andalus" w:hAnsi="Andalus" w:cs="Simplified Arabic"/>
                <w:b w:val="0"/>
                <w:bCs w:val="0"/>
                <w:rtl/>
              </w:rPr>
              <w:t>صافي الحقوق والرسوم.............</w:t>
            </w:r>
            <w:r w:rsidRPr="005E402E">
              <w:rPr>
                <w:rFonts w:ascii="Andalus" w:hAnsi="Andalus" w:cs="Simplified Arabic" w:hint="cs"/>
                <w:b w:val="0"/>
                <w:bCs w:val="0"/>
                <w:rtl/>
              </w:rPr>
              <w:t>..</w:t>
            </w:r>
            <w:r w:rsidRPr="005E402E">
              <w:rPr>
                <w:rFonts w:ascii="Andalus" w:hAnsi="Andalus" w:cs="Simplified Arabic"/>
                <w:b w:val="0"/>
                <w:bCs w:val="0"/>
                <w:rtl/>
              </w:rPr>
              <w:t>........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5E402E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rtl/>
              </w:rPr>
            </w:pPr>
            <w:r w:rsidRPr="005E402E">
              <w:rPr>
                <w:rFonts w:ascii="Andalus" w:hAnsi="Andalus" w:cs="Simplified Arabic" w:hint="cs"/>
                <w:rtl/>
              </w:rPr>
              <w:t>2</w:t>
            </w:r>
            <w:r w:rsidRPr="005E402E">
              <w:rPr>
                <w:rFonts w:ascii="Andalus" w:hAnsi="Andalus" w:cs="Simplified Arabic"/>
              </w:rPr>
              <w:t>,</w:t>
            </w:r>
            <w:r w:rsidRPr="005E402E">
              <w:rPr>
                <w:rFonts w:ascii="Andalus" w:hAnsi="Andalus" w:cs="Simplified Arabic" w:hint="cs"/>
                <w:rtl/>
              </w:rPr>
              <w:t>5</w:t>
            </w:r>
          </w:p>
          <w:p w:rsidR="000C7FB0" w:rsidRPr="005E402E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5E402E">
              <w:rPr>
                <w:rFonts w:ascii="Andalus" w:hAnsi="Andalus" w:cs="Simplified Arabic"/>
                <w:b w:val="0"/>
                <w:bCs w:val="0"/>
              </w:rPr>
              <w:t>5,</w:t>
            </w:r>
            <w:r w:rsidRPr="005E402E">
              <w:rPr>
                <w:rFonts w:ascii="Andalus" w:hAnsi="Andalus" w:cs="Simplified Arabic" w:hint="cs"/>
                <w:b w:val="0"/>
                <w:bCs w:val="0"/>
                <w:rtl/>
              </w:rPr>
              <w:t>2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5E402E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</w:rPr>
            </w:pPr>
            <w:r w:rsidRPr="005E402E">
              <w:rPr>
                <w:rFonts w:ascii="Andalus" w:hAnsi="Andalus" w:cs="Simplified Arabic" w:hint="cs"/>
                <w:rtl/>
              </w:rPr>
              <w:t>4</w:t>
            </w:r>
            <w:r w:rsidRPr="005E402E">
              <w:rPr>
                <w:rFonts w:ascii="Andalus" w:hAnsi="Andalus" w:cs="Simplified Arabic"/>
              </w:rPr>
              <w:t>,</w:t>
            </w:r>
            <w:r w:rsidRPr="005E402E">
              <w:rPr>
                <w:rFonts w:ascii="Andalus" w:hAnsi="Andalus" w:cs="Simplified Arabic" w:hint="cs"/>
                <w:rtl/>
              </w:rPr>
              <w:t>3</w:t>
            </w:r>
          </w:p>
          <w:p w:rsidR="000C7FB0" w:rsidRPr="005E402E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5E402E">
              <w:rPr>
                <w:rFonts w:ascii="Andalus" w:hAnsi="Andalus" w:cs="Simplified Arabic" w:hint="cs"/>
                <w:b w:val="0"/>
                <w:bCs w:val="0"/>
                <w:rtl/>
              </w:rPr>
              <w:t>6</w:t>
            </w:r>
            <w:r w:rsidRPr="005E402E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5E402E">
              <w:rPr>
                <w:rFonts w:ascii="Andalus" w:hAnsi="Andalus" w:cs="Simplified Arabic" w:hint="cs"/>
                <w:b w:val="0"/>
                <w:bCs w:val="0"/>
                <w:rtl/>
              </w:rPr>
              <w:t>0</w:t>
            </w:r>
          </w:p>
          <w:p w:rsidR="000C7FB0" w:rsidRPr="003E1796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rtl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5E402E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</w:rPr>
            </w:pPr>
            <w:r w:rsidRPr="005E402E">
              <w:rPr>
                <w:rFonts w:ascii="Andalus" w:hAnsi="Andalus" w:cs="Simplified Arabic" w:hint="cs"/>
                <w:rtl/>
              </w:rPr>
              <w:t>2</w:t>
            </w:r>
            <w:r w:rsidRPr="005E402E">
              <w:rPr>
                <w:rFonts w:ascii="Andalus" w:hAnsi="Andalus" w:cs="Simplified Arabic"/>
              </w:rPr>
              <w:t>,</w:t>
            </w:r>
            <w:r w:rsidRPr="005E402E">
              <w:rPr>
                <w:rFonts w:ascii="Andalus" w:hAnsi="Andalus" w:cs="Simplified Arabic" w:hint="cs"/>
                <w:rtl/>
              </w:rPr>
              <w:t>2</w:t>
            </w:r>
          </w:p>
          <w:p w:rsidR="000C7FB0" w:rsidRPr="005E402E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5E402E">
              <w:rPr>
                <w:rFonts w:ascii="Andalus" w:hAnsi="Andalus" w:cs="Simplified Arabic" w:hint="cs"/>
                <w:b w:val="0"/>
                <w:bCs w:val="0"/>
                <w:rtl/>
              </w:rPr>
              <w:t>5</w:t>
            </w:r>
            <w:r w:rsidRPr="005E402E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5E402E">
              <w:rPr>
                <w:rFonts w:ascii="Andalus" w:hAnsi="Andalus" w:cs="Simplified Arabic" w:hint="cs"/>
                <w:b w:val="0"/>
                <w:bCs w:val="0"/>
                <w:rtl/>
              </w:rPr>
              <w:t>7</w:t>
            </w:r>
          </w:p>
          <w:p w:rsidR="000C7FB0" w:rsidRPr="003E1796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rtl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5E402E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</w:rPr>
            </w:pPr>
            <w:r w:rsidRPr="005E402E">
              <w:rPr>
                <w:rFonts w:ascii="Andalus" w:hAnsi="Andalus" w:cs="Simplified Arabic" w:hint="cs"/>
                <w:rtl/>
              </w:rPr>
              <w:t>3</w:t>
            </w:r>
            <w:r w:rsidRPr="005E402E">
              <w:rPr>
                <w:rFonts w:ascii="Andalus" w:hAnsi="Andalus" w:cs="Simplified Arabic"/>
              </w:rPr>
              <w:t>,</w:t>
            </w:r>
            <w:r w:rsidRPr="005E402E">
              <w:rPr>
                <w:rFonts w:ascii="Andalus" w:hAnsi="Andalus" w:cs="Simplified Arabic" w:hint="cs"/>
                <w:rtl/>
              </w:rPr>
              <w:t>5</w:t>
            </w:r>
          </w:p>
          <w:p w:rsidR="000C7FB0" w:rsidRPr="005E402E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5E402E">
              <w:rPr>
                <w:rFonts w:ascii="Andalus" w:hAnsi="Andalus" w:cs="Simplified Arabic" w:hint="cs"/>
                <w:b w:val="0"/>
                <w:bCs w:val="0"/>
                <w:rtl/>
              </w:rPr>
              <w:t>5</w:t>
            </w:r>
            <w:r w:rsidRPr="005E402E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5E402E">
              <w:rPr>
                <w:rFonts w:ascii="Andalus" w:hAnsi="Andalus" w:cs="Simplified Arabic" w:hint="cs"/>
                <w:b w:val="0"/>
                <w:bCs w:val="0"/>
                <w:rtl/>
              </w:rPr>
              <w:t>7</w:t>
            </w:r>
          </w:p>
          <w:p w:rsidR="000C7FB0" w:rsidRPr="003E1796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rtl/>
              </w:rPr>
            </w:pPr>
          </w:p>
        </w:tc>
      </w:tr>
      <w:tr w:rsidR="000C7FB0" w:rsidRPr="003E1796" w:rsidTr="00DE2839">
        <w:trPr>
          <w:trHeight w:val="716"/>
          <w:jc w:val="center"/>
        </w:trPr>
        <w:tc>
          <w:tcPr>
            <w:tcW w:w="2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5E402E" w:rsidRDefault="000C7FB0" w:rsidP="00DE2839">
            <w:pPr>
              <w:jc w:val="right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5E402E">
              <w:rPr>
                <w:rFonts w:ascii="Andalus" w:hAnsi="Andalus" w:cs="Simplified Arabic"/>
                <w:b w:val="0"/>
                <w:bCs w:val="0"/>
                <w:rtl/>
              </w:rPr>
              <w:t>الناتج الداخلي الإجمالي غير الفلاحي.....</w:t>
            </w:r>
            <w:r w:rsidRPr="005E402E">
              <w:rPr>
                <w:rFonts w:ascii="Andalus" w:hAnsi="Andalus" w:cs="Simplified Arabic" w:hint="cs"/>
                <w:b w:val="0"/>
                <w:bCs w:val="0"/>
                <w:rtl/>
              </w:rPr>
              <w:t>..</w:t>
            </w:r>
            <w:r w:rsidRPr="005E402E">
              <w:rPr>
                <w:rFonts w:ascii="Andalus" w:hAnsi="Andalus" w:cs="Simplified Arabic"/>
                <w:b w:val="0"/>
                <w:bCs w:val="0"/>
                <w:rtl/>
              </w:rPr>
              <w:t>...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5E402E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5E402E">
              <w:rPr>
                <w:rFonts w:ascii="Andalus" w:hAnsi="Andalus" w:cs="Simplified Arabic"/>
                <w:b w:val="0"/>
                <w:bCs w:val="0"/>
              </w:rPr>
              <w:t>4,</w:t>
            </w:r>
            <w:r w:rsidRPr="005E402E">
              <w:rPr>
                <w:rFonts w:ascii="Andalus" w:hAnsi="Andalus" w:cs="Simplified Arabic" w:hint="cs"/>
                <w:b w:val="0"/>
                <w:bCs w:val="0"/>
                <w:rtl/>
              </w:rPr>
              <w:t>3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5E402E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5E402E">
              <w:rPr>
                <w:rFonts w:ascii="Andalus" w:hAnsi="Andalus" w:cs="Simplified Arabic" w:hint="cs"/>
                <w:b w:val="0"/>
                <w:bCs w:val="0"/>
                <w:rtl/>
              </w:rPr>
              <w:t>2</w:t>
            </w:r>
            <w:r w:rsidRPr="005E402E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5E402E">
              <w:rPr>
                <w:rFonts w:ascii="Andalus" w:hAnsi="Andalus" w:cs="Simplified Arabic" w:hint="cs"/>
                <w:b w:val="0"/>
                <w:bCs w:val="0"/>
                <w:rtl/>
              </w:rPr>
              <w:t>2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5E402E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5E402E">
              <w:rPr>
                <w:rFonts w:ascii="Andalus" w:hAnsi="Andalus" w:cs="Simplified Arabic" w:hint="cs"/>
                <w:b w:val="0"/>
                <w:bCs w:val="0"/>
                <w:rtl/>
              </w:rPr>
              <w:t>3</w:t>
            </w:r>
            <w:r w:rsidRPr="005E402E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5E402E">
              <w:rPr>
                <w:rFonts w:ascii="Andalus" w:hAnsi="Andalus" w:cs="Simplified Arabic" w:hint="cs"/>
                <w:b w:val="0"/>
                <w:bCs w:val="0"/>
                <w:rtl/>
              </w:rPr>
              <w:t>4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5E402E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5E402E">
              <w:rPr>
                <w:rFonts w:ascii="Andalus" w:hAnsi="Andalus" w:cs="Simplified Arabic" w:hint="cs"/>
                <w:b w:val="0"/>
                <w:bCs w:val="0"/>
                <w:rtl/>
              </w:rPr>
              <w:t>3</w:t>
            </w:r>
            <w:r w:rsidRPr="005E402E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5E402E">
              <w:rPr>
                <w:rFonts w:ascii="Andalus" w:hAnsi="Andalus" w:cs="Simplified Arabic" w:hint="cs"/>
                <w:b w:val="0"/>
                <w:bCs w:val="0"/>
                <w:rtl/>
              </w:rPr>
              <w:t>9</w:t>
            </w:r>
          </w:p>
        </w:tc>
      </w:tr>
      <w:tr w:rsidR="000C7FB0" w:rsidRPr="003E1796" w:rsidTr="00DE2839">
        <w:trPr>
          <w:trHeight w:val="656"/>
          <w:jc w:val="center"/>
        </w:trPr>
        <w:tc>
          <w:tcPr>
            <w:tcW w:w="2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5E402E" w:rsidRDefault="000C7FB0" w:rsidP="00DE2839">
            <w:pPr>
              <w:tabs>
                <w:tab w:val="left" w:pos="4205"/>
              </w:tabs>
              <w:jc w:val="right"/>
              <w:rPr>
                <w:rFonts w:ascii="Andalus" w:hAnsi="Andalus" w:cs="Simplified Arabic"/>
                <w:color w:val="0070C0"/>
                <w:rtl/>
              </w:rPr>
            </w:pPr>
            <w:r w:rsidRPr="005E402E">
              <w:rPr>
                <w:rFonts w:ascii="Andalus" w:hAnsi="Andalus" w:cs="Simplified Arabic"/>
                <w:color w:val="0070C0"/>
                <w:rtl/>
              </w:rPr>
              <w:t>الناتج الداخلي الإجمالي بالحجم...</w:t>
            </w:r>
            <w:r w:rsidRPr="005E402E">
              <w:rPr>
                <w:rFonts w:ascii="Andalus" w:hAnsi="Andalus" w:cs="Simplified Arabic" w:hint="cs"/>
                <w:color w:val="0070C0"/>
                <w:rtl/>
              </w:rPr>
              <w:t>....</w:t>
            </w:r>
            <w:r w:rsidRPr="005E402E">
              <w:rPr>
                <w:rFonts w:ascii="Andalus" w:hAnsi="Andalus" w:cs="Simplified Arabic"/>
                <w:color w:val="0070C0"/>
                <w:rtl/>
              </w:rPr>
              <w:t>.....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5E402E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color w:val="0070C0"/>
              </w:rPr>
            </w:pPr>
            <w:r w:rsidRPr="005E402E">
              <w:rPr>
                <w:rFonts w:ascii="Andalus" w:hAnsi="Andalus" w:cs="Simplified Arabic"/>
                <w:color w:val="0070C0"/>
              </w:rPr>
              <w:t>2,7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5E402E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color w:val="0070C0"/>
                <w:rtl/>
              </w:rPr>
            </w:pPr>
            <w:r w:rsidRPr="005E402E">
              <w:rPr>
                <w:rFonts w:ascii="Andalus" w:hAnsi="Andalus" w:cs="Simplified Arabic"/>
                <w:color w:val="0070C0"/>
              </w:rPr>
              <w:t>4,4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5E402E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color w:val="0070C0"/>
                <w:rtl/>
              </w:rPr>
            </w:pPr>
            <w:r w:rsidRPr="005E402E">
              <w:rPr>
                <w:rFonts w:ascii="Andalus" w:hAnsi="Andalus" w:cs="Simplified Arabic" w:hint="cs"/>
                <w:color w:val="0070C0"/>
                <w:rtl/>
              </w:rPr>
              <w:t>2</w:t>
            </w:r>
            <w:r w:rsidRPr="005E402E">
              <w:rPr>
                <w:rFonts w:ascii="Andalus" w:hAnsi="Andalus" w:cs="Simplified Arabic"/>
                <w:color w:val="0070C0"/>
              </w:rPr>
              <w:t>,</w:t>
            </w:r>
            <w:r w:rsidRPr="005E402E">
              <w:rPr>
                <w:rFonts w:ascii="Andalus" w:hAnsi="Andalus" w:cs="Simplified Arabic" w:hint="cs"/>
                <w:color w:val="0070C0"/>
                <w:rtl/>
              </w:rPr>
              <w:t>5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5E402E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color w:val="0070C0"/>
                <w:rtl/>
              </w:rPr>
            </w:pPr>
            <w:r w:rsidRPr="005E402E">
              <w:rPr>
                <w:rFonts w:ascii="Andalus" w:hAnsi="Andalus" w:cs="Simplified Arabic" w:hint="cs"/>
                <w:color w:val="0070C0"/>
                <w:rtl/>
              </w:rPr>
              <w:t>3</w:t>
            </w:r>
            <w:r w:rsidRPr="005E402E">
              <w:rPr>
                <w:rFonts w:ascii="Andalus" w:hAnsi="Andalus" w:cs="Simplified Arabic"/>
                <w:color w:val="0070C0"/>
              </w:rPr>
              <w:t>,</w:t>
            </w:r>
            <w:r w:rsidRPr="005E402E">
              <w:rPr>
                <w:rFonts w:ascii="Andalus" w:hAnsi="Andalus" w:cs="Simplified Arabic" w:hint="cs"/>
                <w:color w:val="0070C0"/>
                <w:rtl/>
              </w:rPr>
              <w:t>7</w:t>
            </w:r>
          </w:p>
        </w:tc>
      </w:tr>
      <w:tr w:rsidR="000C7FB0" w:rsidRPr="003E1796" w:rsidTr="00DE2839">
        <w:trPr>
          <w:trHeight w:val="525"/>
          <w:jc w:val="center"/>
        </w:trPr>
        <w:tc>
          <w:tcPr>
            <w:tcW w:w="23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5E402E" w:rsidRDefault="000C7FB0" w:rsidP="00DE2839">
            <w:pPr>
              <w:jc w:val="right"/>
              <w:rPr>
                <w:rFonts w:ascii="Andalus" w:hAnsi="Andalus" w:cs="Simplified Arabic"/>
                <w:rtl/>
              </w:rPr>
            </w:pPr>
            <w:r w:rsidRPr="005E402E">
              <w:rPr>
                <w:rFonts w:ascii="Andalus" w:hAnsi="Andalus" w:cs="Simplified Arabic"/>
                <w:rtl/>
              </w:rPr>
              <w:t>تغير السعر الضمني للناتج الداخلي الإجمالي</w:t>
            </w:r>
            <w:r w:rsidRPr="005E402E">
              <w:rPr>
                <w:rFonts w:ascii="Andalus" w:hAnsi="Andalus" w:cs="Simplified Arabic" w:hint="cs"/>
                <w:rtl/>
              </w:rPr>
              <w:t>...</w:t>
            </w:r>
          </w:p>
          <w:p w:rsidR="000C7FB0" w:rsidRPr="005E402E" w:rsidRDefault="000C7FB0" w:rsidP="00DE2839">
            <w:pPr>
              <w:jc w:val="both"/>
              <w:rPr>
                <w:rFonts w:ascii="Andalus" w:hAnsi="Andalus" w:cs="Simplified Arabic"/>
                <w:rtl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5E402E" w:rsidRDefault="000C7FB0" w:rsidP="00DE2839">
            <w:pPr>
              <w:jc w:val="center"/>
              <w:rPr>
                <w:rFonts w:ascii="Andalus" w:hAnsi="Andalus" w:cs="Simplified Arabic"/>
                <w:rtl/>
              </w:rPr>
            </w:pPr>
            <w:r w:rsidRPr="005E402E">
              <w:rPr>
                <w:rFonts w:ascii="Andalus" w:hAnsi="Andalus" w:cs="Simplified Arabic" w:hint="cs"/>
                <w:rtl/>
              </w:rPr>
              <w:t>0</w:t>
            </w:r>
            <w:r w:rsidRPr="005E402E">
              <w:rPr>
                <w:rFonts w:ascii="Andalus" w:hAnsi="Andalus" w:cs="Simplified Arabic"/>
              </w:rPr>
              <w:t>,</w:t>
            </w:r>
            <w:r w:rsidRPr="005E402E">
              <w:rPr>
                <w:rFonts w:ascii="Andalus" w:hAnsi="Andalus" w:cs="Simplified Arabic" w:hint="cs"/>
                <w:rtl/>
              </w:rPr>
              <w:t>4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5E402E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rtl/>
              </w:rPr>
            </w:pPr>
            <w:r w:rsidRPr="005E402E">
              <w:rPr>
                <w:rFonts w:ascii="Andalus" w:hAnsi="Andalus" w:cs="Simplified Arabic" w:hint="cs"/>
                <w:rtl/>
              </w:rPr>
              <w:t>1</w:t>
            </w:r>
            <w:r w:rsidRPr="005E402E">
              <w:rPr>
                <w:rFonts w:ascii="Andalus" w:hAnsi="Andalus" w:cs="Simplified Arabic"/>
              </w:rPr>
              <w:t>,</w:t>
            </w:r>
            <w:r w:rsidRPr="005E402E">
              <w:rPr>
                <w:rFonts w:ascii="Andalus" w:hAnsi="Andalus" w:cs="Simplified Arabic" w:hint="cs"/>
                <w:rtl/>
              </w:rPr>
              <w:t>1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5E402E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rtl/>
              </w:rPr>
            </w:pPr>
            <w:r w:rsidRPr="005E402E">
              <w:rPr>
                <w:rFonts w:ascii="Andalus" w:hAnsi="Andalus" w:cs="Simplified Arabic" w:hint="cs"/>
                <w:rtl/>
              </w:rPr>
              <w:t>1</w:t>
            </w:r>
            <w:r w:rsidRPr="005E402E">
              <w:rPr>
                <w:rFonts w:ascii="Andalus" w:hAnsi="Andalus" w:cs="Simplified Arabic"/>
              </w:rPr>
              <w:t>,</w:t>
            </w:r>
            <w:r w:rsidRPr="005E402E">
              <w:rPr>
                <w:rFonts w:ascii="Andalus" w:hAnsi="Andalus" w:cs="Simplified Arabic" w:hint="cs"/>
                <w:rtl/>
              </w:rPr>
              <w:t>1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5E402E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rtl/>
              </w:rPr>
            </w:pPr>
            <w:r w:rsidRPr="005E402E">
              <w:rPr>
                <w:rFonts w:ascii="Andalus" w:hAnsi="Andalus" w:cs="Simplified Arabic" w:hint="cs"/>
                <w:rtl/>
              </w:rPr>
              <w:t>1</w:t>
            </w:r>
            <w:r w:rsidRPr="005E402E">
              <w:rPr>
                <w:rFonts w:ascii="Andalus" w:hAnsi="Andalus" w:cs="Simplified Arabic"/>
              </w:rPr>
              <w:t>,</w:t>
            </w:r>
            <w:r w:rsidRPr="005E402E">
              <w:rPr>
                <w:rFonts w:ascii="Andalus" w:hAnsi="Andalus" w:cs="Simplified Arabic" w:hint="cs"/>
                <w:rtl/>
              </w:rPr>
              <w:t>7</w:t>
            </w:r>
          </w:p>
        </w:tc>
      </w:tr>
      <w:tr w:rsidR="000C7FB0" w:rsidRPr="003E1796" w:rsidTr="00DE2839">
        <w:trPr>
          <w:trHeight w:val="68"/>
          <w:jc w:val="center"/>
        </w:trPr>
        <w:tc>
          <w:tcPr>
            <w:tcW w:w="23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3E1796" w:rsidRDefault="000C7FB0" w:rsidP="00DE2839">
            <w:pPr>
              <w:rPr>
                <w:rFonts w:ascii="Andalus" w:hAnsi="Andalus" w:cs="Simplified Arabic"/>
                <w:rtl/>
              </w:rPr>
            </w:pPr>
          </w:p>
        </w:tc>
        <w:tc>
          <w:tcPr>
            <w:tcW w:w="6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3E1796" w:rsidRDefault="000C7FB0" w:rsidP="00DE2839">
            <w:pPr>
              <w:spacing w:line="400" w:lineRule="exact"/>
              <w:rPr>
                <w:rFonts w:ascii="Andalus" w:hAnsi="Andalus" w:cs="Simplified Arabic"/>
                <w:rtl/>
              </w:rPr>
            </w:pPr>
          </w:p>
        </w:tc>
        <w:tc>
          <w:tcPr>
            <w:tcW w:w="6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3E1796" w:rsidRDefault="000C7FB0" w:rsidP="00DE2839">
            <w:pPr>
              <w:spacing w:line="400" w:lineRule="exact"/>
              <w:rPr>
                <w:rFonts w:ascii="Andalus" w:hAnsi="Andalus" w:cs="Simplified Arabic"/>
                <w:rtl/>
              </w:rPr>
            </w:pPr>
          </w:p>
        </w:tc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3E1796" w:rsidRDefault="000C7FB0" w:rsidP="00DE2839">
            <w:pPr>
              <w:spacing w:line="400" w:lineRule="exact"/>
              <w:rPr>
                <w:rFonts w:ascii="Andalus" w:hAnsi="Andalus" w:cs="Simplified Arabic"/>
              </w:rPr>
            </w:pP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3E1796" w:rsidRDefault="000C7FB0" w:rsidP="00DE2839">
            <w:pPr>
              <w:spacing w:line="400" w:lineRule="exact"/>
              <w:rPr>
                <w:rFonts w:ascii="Andalus" w:hAnsi="Andalus" w:cs="Simplified Arabic"/>
                <w:rtl/>
              </w:rPr>
            </w:pPr>
          </w:p>
        </w:tc>
      </w:tr>
    </w:tbl>
    <w:p w:rsidR="000C7FB0" w:rsidRPr="003E1796" w:rsidRDefault="000C7FB0" w:rsidP="000C7FB0">
      <w:pPr>
        <w:bidi/>
        <w:rPr>
          <w:rFonts w:ascii="Andalus" w:hAnsi="Andalus" w:cs="Simplified Arabic"/>
          <w:sz w:val="18"/>
          <w:szCs w:val="18"/>
        </w:rPr>
      </w:pPr>
      <w:r w:rsidRPr="003E1796">
        <w:rPr>
          <w:rFonts w:cs="Simplified Arabic"/>
          <w:sz w:val="20"/>
          <w:szCs w:val="20"/>
        </w:rPr>
        <w:t xml:space="preserve"> </w:t>
      </w:r>
      <w:r w:rsidRPr="003E1796">
        <w:rPr>
          <w:rFonts w:ascii="Andalus" w:hAnsi="Andalus" w:cs="Simplified Arabic"/>
          <w:sz w:val="18"/>
          <w:szCs w:val="18"/>
          <w:rtl/>
        </w:rPr>
        <w:t xml:space="preserve">(*): تقديرات سنة </w:t>
      </w:r>
      <w:r>
        <w:rPr>
          <w:rFonts w:ascii="Andalus" w:hAnsi="Andalus" w:cs="Simplified Arabic" w:hint="cs"/>
          <w:sz w:val="18"/>
          <w:szCs w:val="18"/>
          <w:rtl/>
        </w:rPr>
        <w:t>2014</w:t>
      </w:r>
    </w:p>
    <w:p w:rsidR="000C7FB0" w:rsidRPr="003E1796" w:rsidRDefault="000C7FB0" w:rsidP="000C7FB0">
      <w:pPr>
        <w:bidi/>
        <w:rPr>
          <w:rFonts w:cs="Simplified Arabic"/>
          <w:sz w:val="18"/>
          <w:szCs w:val="18"/>
          <w:rtl/>
        </w:rPr>
      </w:pPr>
      <w:r w:rsidRPr="003E1796">
        <w:rPr>
          <w:rFonts w:cs="Simplified Arabic"/>
          <w:sz w:val="18"/>
          <w:szCs w:val="18"/>
        </w:rPr>
        <w:t>:(**)</w:t>
      </w:r>
      <w:r w:rsidRPr="003E1796">
        <w:rPr>
          <w:rFonts w:cs="Simplified Arabic"/>
          <w:sz w:val="18"/>
          <w:szCs w:val="18"/>
          <w:rtl/>
        </w:rPr>
        <w:t xml:space="preserve"> توقعات</w:t>
      </w:r>
      <w:r w:rsidRPr="003E1796">
        <w:rPr>
          <w:rFonts w:cs="Simplified Arabic"/>
          <w:sz w:val="18"/>
          <w:szCs w:val="18"/>
        </w:rPr>
        <w:t xml:space="preserve"> </w:t>
      </w:r>
      <w:r w:rsidRPr="003E1796">
        <w:rPr>
          <w:rFonts w:cs="Simplified Arabic"/>
          <w:sz w:val="18"/>
          <w:szCs w:val="18"/>
          <w:rtl/>
        </w:rPr>
        <w:t>المندوبية</w:t>
      </w:r>
      <w:r w:rsidRPr="003E1796">
        <w:rPr>
          <w:rFonts w:cs="Simplified Arabic"/>
          <w:sz w:val="18"/>
          <w:szCs w:val="18"/>
        </w:rPr>
        <w:t xml:space="preserve"> </w:t>
      </w:r>
      <w:r w:rsidRPr="003E1796">
        <w:rPr>
          <w:rFonts w:cs="Simplified Arabic"/>
          <w:sz w:val="18"/>
          <w:szCs w:val="18"/>
          <w:rtl/>
        </w:rPr>
        <w:t>السامية</w:t>
      </w:r>
      <w:r w:rsidRPr="003E1796">
        <w:rPr>
          <w:rFonts w:cs="Simplified Arabic"/>
          <w:sz w:val="18"/>
          <w:szCs w:val="18"/>
        </w:rPr>
        <w:t xml:space="preserve"> </w:t>
      </w:r>
      <w:r w:rsidRPr="003E1796">
        <w:rPr>
          <w:rFonts w:cs="Simplified Arabic"/>
          <w:sz w:val="18"/>
          <w:szCs w:val="18"/>
          <w:rtl/>
        </w:rPr>
        <w:t xml:space="preserve">للتخطيط </w:t>
      </w:r>
      <w:r>
        <w:rPr>
          <w:rFonts w:cs="Simplified Arabic" w:hint="cs"/>
          <w:sz w:val="18"/>
          <w:szCs w:val="18"/>
          <w:rtl/>
        </w:rPr>
        <w:t>لسنة 2015</w:t>
      </w:r>
    </w:p>
    <w:p w:rsidR="000C7FB0" w:rsidRPr="003E1796" w:rsidRDefault="000C7FB0" w:rsidP="000C7FB0">
      <w:pPr>
        <w:bidi/>
        <w:spacing w:line="360" w:lineRule="auto"/>
        <w:ind w:left="41"/>
        <w:jc w:val="center"/>
        <w:rPr>
          <w:rFonts w:cs="Simplified Arabic"/>
          <w:color w:val="FF0000"/>
          <w:rtl/>
          <w:lang w:bidi="ar-MA"/>
        </w:rPr>
      </w:pPr>
    </w:p>
    <w:p w:rsidR="000C7FB0" w:rsidRPr="003E1796" w:rsidRDefault="000C7FB0" w:rsidP="000C7FB0">
      <w:pPr>
        <w:bidi/>
        <w:ind w:left="40"/>
        <w:jc w:val="center"/>
        <w:rPr>
          <w:rFonts w:ascii="Andalus" w:hAnsi="Andalus" w:cs="Simplified Arabic"/>
          <w:b w:val="0"/>
          <w:bCs w:val="0"/>
          <w:color w:val="00B050"/>
          <w:rtl/>
          <w:lang w:bidi="ar-MA"/>
        </w:rPr>
      </w:pPr>
    </w:p>
    <w:p w:rsidR="000C7FB0" w:rsidRPr="003E1796" w:rsidRDefault="000C7FB0" w:rsidP="000C7FB0">
      <w:pPr>
        <w:bidi/>
        <w:ind w:left="40"/>
        <w:jc w:val="center"/>
        <w:rPr>
          <w:rFonts w:ascii="Andalus" w:hAnsi="Andalus" w:cs="Simplified Arabic"/>
          <w:b w:val="0"/>
          <w:bCs w:val="0"/>
          <w:color w:val="00B050"/>
          <w:rtl/>
          <w:lang w:bidi="ar-MA"/>
        </w:rPr>
      </w:pPr>
    </w:p>
    <w:p w:rsidR="000C7FB0" w:rsidRPr="003E1796" w:rsidRDefault="000C7FB0" w:rsidP="000C7FB0">
      <w:pPr>
        <w:bidi/>
        <w:ind w:left="40"/>
        <w:jc w:val="center"/>
        <w:rPr>
          <w:rFonts w:ascii="Andalus" w:hAnsi="Andalus" w:cs="Simplified Arabic"/>
          <w:b w:val="0"/>
          <w:bCs w:val="0"/>
          <w:color w:val="00B050"/>
          <w:rtl/>
          <w:lang w:bidi="ar-MA"/>
        </w:rPr>
      </w:pPr>
    </w:p>
    <w:p w:rsidR="000C7FB0" w:rsidRPr="003E1796" w:rsidRDefault="000C7FB0" w:rsidP="000C7FB0">
      <w:pPr>
        <w:bidi/>
        <w:ind w:left="40"/>
        <w:jc w:val="center"/>
        <w:rPr>
          <w:rFonts w:ascii="Andalus" w:hAnsi="Andalus" w:cs="Simplified Arabic"/>
          <w:b w:val="0"/>
          <w:bCs w:val="0"/>
          <w:color w:val="00B050"/>
          <w:rtl/>
          <w:lang w:bidi="ar-MA"/>
        </w:rPr>
      </w:pPr>
    </w:p>
    <w:p w:rsidR="000C7FB0" w:rsidRPr="003E1796" w:rsidRDefault="000C7FB0" w:rsidP="000C7FB0">
      <w:pPr>
        <w:bidi/>
        <w:ind w:left="40"/>
        <w:jc w:val="center"/>
        <w:rPr>
          <w:rFonts w:ascii="Andalus" w:hAnsi="Andalus" w:cs="Simplified Arabic"/>
          <w:b w:val="0"/>
          <w:bCs w:val="0"/>
          <w:color w:val="00B050"/>
          <w:rtl/>
          <w:lang w:bidi="ar-MA"/>
        </w:rPr>
      </w:pPr>
    </w:p>
    <w:p w:rsidR="000C7FB0" w:rsidRPr="003E1796" w:rsidRDefault="000C7FB0" w:rsidP="000C7FB0">
      <w:pPr>
        <w:bidi/>
        <w:ind w:left="40"/>
        <w:jc w:val="center"/>
        <w:rPr>
          <w:rFonts w:ascii="Andalus" w:hAnsi="Andalus" w:cs="Simplified Arabic"/>
          <w:b w:val="0"/>
          <w:bCs w:val="0"/>
          <w:color w:val="00B050"/>
          <w:rtl/>
          <w:lang w:bidi="ar-MA"/>
        </w:rPr>
      </w:pPr>
    </w:p>
    <w:p w:rsidR="000C7FB0" w:rsidRPr="003E1796" w:rsidRDefault="000C7FB0" w:rsidP="000C7FB0">
      <w:pPr>
        <w:bidi/>
        <w:ind w:left="40"/>
        <w:jc w:val="center"/>
        <w:rPr>
          <w:rFonts w:ascii="Andalus" w:hAnsi="Andalus" w:cs="Simplified Arabic"/>
          <w:b w:val="0"/>
          <w:bCs w:val="0"/>
          <w:color w:val="00B050"/>
          <w:rtl/>
          <w:lang w:bidi="ar-MA"/>
        </w:rPr>
      </w:pPr>
    </w:p>
    <w:p w:rsidR="000C7FB0" w:rsidRDefault="000C7FB0" w:rsidP="000C7FB0">
      <w:pPr>
        <w:bidi/>
        <w:ind w:left="40"/>
        <w:jc w:val="center"/>
        <w:rPr>
          <w:rFonts w:ascii="Andalus" w:hAnsi="Andalus" w:cs="Simplified Arabic" w:hint="cs"/>
          <w:b w:val="0"/>
          <w:bCs w:val="0"/>
          <w:color w:val="00B050"/>
          <w:rtl/>
          <w:lang w:bidi="ar-MA"/>
        </w:rPr>
      </w:pPr>
    </w:p>
    <w:p w:rsidR="00BA04DB" w:rsidRDefault="00BA04DB" w:rsidP="00BA04DB">
      <w:pPr>
        <w:bidi/>
        <w:ind w:left="40"/>
        <w:jc w:val="center"/>
        <w:rPr>
          <w:rFonts w:ascii="Andalus" w:hAnsi="Andalus" w:cs="Simplified Arabic" w:hint="cs"/>
          <w:b w:val="0"/>
          <w:bCs w:val="0"/>
          <w:color w:val="00B050"/>
          <w:rtl/>
          <w:lang w:bidi="ar-MA"/>
        </w:rPr>
      </w:pPr>
    </w:p>
    <w:p w:rsidR="00BA04DB" w:rsidRPr="003E1796" w:rsidRDefault="00BA04DB" w:rsidP="00BA04DB">
      <w:pPr>
        <w:bidi/>
        <w:ind w:left="40"/>
        <w:jc w:val="center"/>
        <w:rPr>
          <w:rFonts w:ascii="Andalus" w:hAnsi="Andalus" w:cs="Simplified Arabic"/>
          <w:b w:val="0"/>
          <w:bCs w:val="0"/>
          <w:color w:val="00B050"/>
          <w:rtl/>
          <w:lang w:bidi="ar-MA"/>
        </w:rPr>
      </w:pPr>
    </w:p>
    <w:p w:rsidR="000C7FB0" w:rsidRPr="003E1796" w:rsidRDefault="000C7FB0" w:rsidP="000C7FB0">
      <w:pPr>
        <w:bidi/>
        <w:ind w:left="40"/>
        <w:jc w:val="center"/>
        <w:rPr>
          <w:rFonts w:ascii="Andalus" w:hAnsi="Andalus" w:cs="Simplified Arabic"/>
          <w:b w:val="0"/>
          <w:bCs w:val="0"/>
          <w:color w:val="00B050"/>
          <w:rtl/>
          <w:lang w:bidi="ar-MA"/>
        </w:rPr>
      </w:pPr>
    </w:p>
    <w:p w:rsidR="000C7FB0" w:rsidRPr="003E1796" w:rsidRDefault="000C7FB0" w:rsidP="000C7FB0">
      <w:pPr>
        <w:bidi/>
        <w:ind w:left="40"/>
        <w:jc w:val="center"/>
        <w:rPr>
          <w:rFonts w:ascii="Andalus" w:hAnsi="Andalus" w:cs="Simplified Arabic"/>
          <w:b w:val="0"/>
          <w:bCs w:val="0"/>
          <w:color w:val="00B050"/>
          <w:rtl/>
          <w:lang w:bidi="ar-MA"/>
        </w:rPr>
      </w:pPr>
    </w:p>
    <w:p w:rsidR="000C7FB0" w:rsidRDefault="000C7FB0" w:rsidP="000C7FB0">
      <w:pPr>
        <w:bidi/>
        <w:ind w:left="40"/>
        <w:jc w:val="center"/>
        <w:rPr>
          <w:rFonts w:ascii="Andalus" w:hAnsi="Andalus" w:cs="Simplified Arabic"/>
          <w:b w:val="0"/>
          <w:bCs w:val="0"/>
          <w:color w:val="0070C0"/>
          <w:lang w:bidi="ar-MA"/>
        </w:rPr>
      </w:pPr>
    </w:p>
    <w:p w:rsidR="000C7FB0" w:rsidRDefault="000C7FB0" w:rsidP="000C7FB0">
      <w:pPr>
        <w:bidi/>
        <w:ind w:left="40"/>
        <w:jc w:val="center"/>
        <w:rPr>
          <w:rFonts w:ascii="Andalus" w:hAnsi="Andalus" w:cs="Simplified Arabic"/>
          <w:b w:val="0"/>
          <w:bCs w:val="0"/>
          <w:color w:val="0070C0"/>
          <w:lang w:bidi="ar-MA"/>
        </w:rPr>
      </w:pPr>
    </w:p>
    <w:p w:rsidR="000C7FB0" w:rsidRPr="002C1C0E" w:rsidRDefault="000C7FB0" w:rsidP="000C7FB0">
      <w:pPr>
        <w:bidi/>
        <w:ind w:left="40"/>
        <w:jc w:val="center"/>
        <w:rPr>
          <w:rFonts w:ascii="Andalus" w:hAnsi="Andalus" w:cs="Simplified Arabic"/>
          <w:color w:val="0070C0"/>
          <w:sz w:val="28"/>
          <w:szCs w:val="28"/>
          <w:rtl/>
          <w:lang w:bidi="ar-MA"/>
        </w:rPr>
      </w:pPr>
      <w:r w:rsidRPr="002C1C0E">
        <w:rPr>
          <w:rFonts w:ascii="Andalus" w:hAnsi="Andalus" w:cs="Simplified Arabic"/>
          <w:color w:val="0070C0"/>
          <w:sz w:val="28"/>
          <w:szCs w:val="28"/>
          <w:rtl/>
          <w:lang w:bidi="ar-MA"/>
        </w:rPr>
        <w:t>توازن الموارد والاستعمالات بالحجم</w:t>
      </w:r>
    </w:p>
    <w:p w:rsidR="000C7FB0" w:rsidRPr="002C1C0E" w:rsidRDefault="000C7FB0" w:rsidP="000C7FB0">
      <w:pPr>
        <w:bidi/>
        <w:ind w:left="40"/>
        <w:jc w:val="center"/>
        <w:rPr>
          <w:rFonts w:ascii="Andalus" w:hAnsi="Andalus" w:cs="Simplified Arabic"/>
          <w:color w:val="0070C0"/>
          <w:sz w:val="28"/>
          <w:szCs w:val="28"/>
          <w:lang w:bidi="ar-MA"/>
        </w:rPr>
      </w:pPr>
      <w:r w:rsidRPr="002C1C0E">
        <w:rPr>
          <w:rFonts w:ascii="Andalus" w:hAnsi="Andalus" w:cs="Simplified Arabic"/>
          <w:color w:val="0070C0"/>
          <w:sz w:val="28"/>
          <w:szCs w:val="28"/>
          <w:rtl/>
          <w:lang w:bidi="ar-MA"/>
        </w:rPr>
        <w:t>مؤشرات ماكرو اقتصادية أخر</w:t>
      </w:r>
      <w:r w:rsidRPr="002C1C0E">
        <w:rPr>
          <w:rFonts w:ascii="Andalus" w:hAnsi="Andalus" w:cs="Simplified Arabic" w:hint="cs"/>
          <w:color w:val="0070C0"/>
          <w:sz w:val="28"/>
          <w:szCs w:val="28"/>
          <w:rtl/>
          <w:lang w:bidi="ar-MA"/>
        </w:rPr>
        <w:t>ى </w:t>
      </w:r>
      <w:r w:rsidRPr="002C1C0E">
        <w:rPr>
          <w:rFonts w:cs="Simplified Arabic"/>
          <w:color w:val="0070C0"/>
          <w:sz w:val="28"/>
          <w:szCs w:val="28"/>
          <w:lang w:bidi="ar-MA"/>
        </w:rPr>
        <w:t>:</w:t>
      </w:r>
      <w:r w:rsidRPr="002C1C0E">
        <w:rPr>
          <w:rFonts w:cs="Simplified Arabic" w:hint="cs"/>
          <w:color w:val="0070C0"/>
          <w:sz w:val="28"/>
          <w:szCs w:val="28"/>
          <w:rtl/>
          <w:lang w:bidi="ar-MA"/>
        </w:rPr>
        <w:t xml:space="preserve"> </w:t>
      </w:r>
      <w:r w:rsidRPr="002C1C0E">
        <w:rPr>
          <w:rFonts w:ascii="Andalus" w:hAnsi="Andalus" w:cs="Simplified Arabic" w:hint="cs"/>
          <w:color w:val="0070C0"/>
          <w:sz w:val="28"/>
          <w:szCs w:val="28"/>
          <w:rtl/>
          <w:lang w:bidi="ar-MA"/>
        </w:rPr>
        <w:t>التغير بالنسبة المئوية</w:t>
      </w:r>
    </w:p>
    <w:p w:rsidR="000C7FB0" w:rsidRPr="003E1796" w:rsidRDefault="000C7FB0" w:rsidP="000C7FB0">
      <w:pPr>
        <w:bidi/>
        <w:ind w:left="40"/>
        <w:jc w:val="center"/>
        <w:rPr>
          <w:rFonts w:ascii="Andalus" w:hAnsi="Andalus" w:cs="Simplified Arabic"/>
          <w:b w:val="0"/>
          <w:bCs w:val="0"/>
          <w:color w:val="0070C0"/>
          <w:rtl/>
          <w:lang w:bidi="ar-MA"/>
        </w:rPr>
      </w:pPr>
    </w:p>
    <w:tbl>
      <w:tblPr>
        <w:bidiVisual/>
        <w:tblW w:w="5282" w:type="pct"/>
        <w:jc w:val="center"/>
        <w:tblInd w:w="-502" w:type="dxa"/>
        <w:tblLook w:val="01E0"/>
      </w:tblPr>
      <w:tblGrid>
        <w:gridCol w:w="5006"/>
        <w:gridCol w:w="1163"/>
        <w:gridCol w:w="1163"/>
        <w:gridCol w:w="1265"/>
        <w:gridCol w:w="1363"/>
      </w:tblGrid>
      <w:tr w:rsidR="000C7FB0" w:rsidRPr="00D948F5" w:rsidTr="002C1C0E">
        <w:trPr>
          <w:trHeight w:val="330"/>
          <w:jc w:val="center"/>
        </w:trPr>
        <w:tc>
          <w:tcPr>
            <w:tcW w:w="2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D948F5" w:rsidRDefault="000C7FB0" w:rsidP="00DE2839">
            <w:pPr>
              <w:jc w:val="center"/>
              <w:rPr>
                <w:rFonts w:ascii="Andalus" w:hAnsi="Andalus" w:cs="Simplified Arabic"/>
                <w:rtl/>
              </w:rPr>
            </w:pPr>
            <w:r w:rsidRPr="00D948F5">
              <w:rPr>
                <w:rFonts w:ascii="Andalus" w:hAnsi="Andalus" w:cs="Simplified Arabic"/>
                <w:rtl/>
              </w:rPr>
              <w:t>البنود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FB0" w:rsidRPr="00D948F5" w:rsidRDefault="000C7FB0" w:rsidP="00DE2839">
            <w:pPr>
              <w:ind w:left="240"/>
              <w:rPr>
                <w:rFonts w:ascii="Andalus" w:hAnsi="Andalus" w:cs="Simplified Arabic"/>
                <w:smallCaps/>
              </w:rPr>
            </w:pPr>
            <w:r w:rsidRPr="00D948F5">
              <w:rPr>
                <w:rFonts w:ascii="Andalus" w:hAnsi="Andalus" w:cs="Simplified Arabic" w:hint="cs"/>
                <w:smallCaps/>
                <w:rtl/>
              </w:rPr>
              <w:t>2012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FB0" w:rsidRPr="00D948F5" w:rsidRDefault="000C7FB0" w:rsidP="00DE2839">
            <w:pPr>
              <w:ind w:left="240"/>
              <w:rPr>
                <w:rFonts w:ascii="Andalus" w:hAnsi="Andalus" w:cs="Simplified Arabic"/>
                <w:smallCaps/>
              </w:rPr>
            </w:pPr>
            <w:r w:rsidRPr="00D948F5">
              <w:rPr>
                <w:rFonts w:ascii="Andalus" w:hAnsi="Andalus" w:cs="Simplified Arabic" w:hint="cs"/>
                <w:smallCaps/>
                <w:rtl/>
              </w:rPr>
              <w:t>2013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0C7FB0" w:rsidRPr="00D948F5" w:rsidRDefault="000C7FB0" w:rsidP="00DE2839">
            <w:pPr>
              <w:ind w:left="240"/>
              <w:rPr>
                <w:rFonts w:ascii="Andalus" w:hAnsi="Andalus" w:cs="Simplified Arabic"/>
                <w:smallCaps/>
                <w:rtl/>
              </w:rPr>
            </w:pPr>
            <w:r w:rsidRPr="00D948F5">
              <w:rPr>
                <w:rFonts w:ascii="Andalus" w:hAnsi="Andalus" w:cs="Simplified Arabic" w:hint="cs"/>
                <w:smallCaps/>
                <w:rtl/>
              </w:rPr>
              <w:t>2014</w:t>
            </w:r>
            <w:r w:rsidRPr="00D948F5">
              <w:rPr>
                <w:rFonts w:ascii="Andalus" w:hAnsi="Andalus" w:cs="Simplified Arabic"/>
                <w:smallCaps/>
              </w:rPr>
              <w:t>*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0C7FB0" w:rsidRPr="00D948F5" w:rsidRDefault="000C7FB0" w:rsidP="00DE2839">
            <w:pPr>
              <w:ind w:left="240"/>
              <w:rPr>
                <w:rFonts w:ascii="Andalus" w:hAnsi="Andalus" w:cs="Simplified Arabic"/>
                <w:smallCaps/>
                <w:rtl/>
              </w:rPr>
            </w:pPr>
            <w:r w:rsidRPr="00D948F5">
              <w:rPr>
                <w:rFonts w:ascii="Andalus" w:hAnsi="Andalus" w:cs="Simplified Arabic" w:hint="cs"/>
                <w:smallCaps/>
                <w:rtl/>
              </w:rPr>
              <w:t>2015</w:t>
            </w:r>
            <w:r w:rsidRPr="00D948F5">
              <w:rPr>
                <w:rFonts w:ascii="Andalus" w:hAnsi="Andalus" w:cs="Simplified Arabic"/>
                <w:smallCaps/>
              </w:rPr>
              <w:t>**</w:t>
            </w:r>
          </w:p>
        </w:tc>
      </w:tr>
      <w:tr w:rsidR="000C7FB0" w:rsidRPr="003E1796" w:rsidTr="002C1C0E">
        <w:trPr>
          <w:trHeight w:val="330"/>
          <w:jc w:val="center"/>
        </w:trPr>
        <w:tc>
          <w:tcPr>
            <w:tcW w:w="2513" w:type="pc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3E1796" w:rsidRDefault="000C7FB0" w:rsidP="007215E2">
            <w:pPr>
              <w:pStyle w:val="Paragraphedeliste"/>
              <w:widowControl w:val="0"/>
              <w:numPr>
                <w:ilvl w:val="0"/>
                <w:numId w:val="16"/>
              </w:numPr>
              <w:tabs>
                <w:tab w:val="right" w:pos="405"/>
              </w:tabs>
              <w:bidi/>
              <w:spacing w:after="0" w:line="240" w:lineRule="auto"/>
              <w:ind w:left="141" w:firstLine="0"/>
              <w:rPr>
                <w:rFonts w:ascii="Andalus" w:hAnsi="Andalus" w:cs="Simplified Arabic"/>
                <w:sz w:val="24"/>
                <w:szCs w:val="24"/>
              </w:rPr>
            </w:pP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الناتج الداخلي الإجمالي الحقيقي</w:t>
            </w:r>
            <w:r w:rsidR="007215E2">
              <w:rPr>
                <w:rFonts w:ascii="Andalus" w:hAnsi="Andalus" w:cs="Simplified Arabic"/>
                <w:sz w:val="24"/>
                <w:szCs w:val="24"/>
              </w:rPr>
              <w:t>…………..</w:t>
            </w: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...</w:t>
            </w:r>
          </w:p>
        </w:tc>
        <w:tc>
          <w:tcPr>
            <w:tcW w:w="584" w:type="pc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7215E2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2,7</w:t>
            </w:r>
          </w:p>
        </w:tc>
        <w:tc>
          <w:tcPr>
            <w:tcW w:w="584" w:type="pct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7215E2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4,4</w:t>
            </w:r>
          </w:p>
        </w:tc>
        <w:tc>
          <w:tcPr>
            <w:tcW w:w="635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2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5</w:t>
            </w:r>
          </w:p>
        </w:tc>
        <w:tc>
          <w:tcPr>
            <w:tcW w:w="685" w:type="pc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3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7</w:t>
            </w:r>
          </w:p>
        </w:tc>
      </w:tr>
      <w:tr w:rsidR="000C7FB0" w:rsidRPr="003E1796" w:rsidTr="00D948F5">
        <w:trPr>
          <w:trHeight w:val="549"/>
          <w:jc w:val="center"/>
        </w:trPr>
        <w:tc>
          <w:tcPr>
            <w:tcW w:w="25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3E1796" w:rsidRDefault="000C7FB0" w:rsidP="007215E2">
            <w:pPr>
              <w:pStyle w:val="Paragraphedeliste"/>
              <w:widowControl w:val="0"/>
              <w:numPr>
                <w:ilvl w:val="0"/>
                <w:numId w:val="16"/>
              </w:numPr>
              <w:tabs>
                <w:tab w:val="right" w:pos="405"/>
              </w:tabs>
              <w:bidi/>
              <w:spacing w:after="0" w:line="240" w:lineRule="auto"/>
              <w:ind w:left="141" w:firstLine="0"/>
              <w:rPr>
                <w:rFonts w:ascii="Andalus" w:hAnsi="Andalus" w:cs="Simplified Arabic"/>
                <w:sz w:val="24"/>
                <w:szCs w:val="24"/>
              </w:rPr>
            </w:pP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الاستهلاك النهائي الوطني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…</w:t>
            </w:r>
            <w:r w:rsidRPr="003E1796">
              <w:rPr>
                <w:rFonts w:ascii="Andalus" w:hAnsi="Andalus" w:cs="Simplified Arabic"/>
                <w:sz w:val="24"/>
                <w:szCs w:val="24"/>
              </w:rPr>
              <w:t>…</w:t>
            </w:r>
            <w:r w:rsidR="007215E2">
              <w:rPr>
                <w:rFonts w:ascii="Andalus" w:hAnsi="Andalus" w:cs="Simplified Arabic"/>
                <w:sz w:val="24"/>
                <w:szCs w:val="24"/>
              </w:rPr>
              <w:t>……..</w:t>
            </w:r>
            <w:r w:rsidRPr="003E1796">
              <w:rPr>
                <w:rFonts w:ascii="Andalus" w:hAnsi="Andalus" w:cs="Simplified Arabic"/>
                <w:sz w:val="24"/>
                <w:szCs w:val="24"/>
              </w:rPr>
              <w:t>…</w:t>
            </w: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......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4,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7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3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7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3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2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3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2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</w:tr>
      <w:tr w:rsidR="000C7FB0" w:rsidRPr="003E1796" w:rsidTr="002C1C0E">
        <w:trPr>
          <w:trHeight w:val="330"/>
          <w:jc w:val="center"/>
        </w:trPr>
        <w:tc>
          <w:tcPr>
            <w:tcW w:w="25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3E1796" w:rsidRDefault="000C7FB0" w:rsidP="000C7FB0">
            <w:pPr>
              <w:pStyle w:val="Paragraphedeliste"/>
              <w:widowControl w:val="0"/>
              <w:numPr>
                <w:ilvl w:val="0"/>
                <w:numId w:val="15"/>
              </w:numPr>
              <w:tabs>
                <w:tab w:val="right" w:pos="275"/>
                <w:tab w:val="right" w:pos="798"/>
                <w:tab w:val="right" w:pos="940"/>
              </w:tabs>
              <w:bidi/>
              <w:spacing w:after="0" w:line="240" w:lineRule="auto"/>
              <w:ind w:left="141" w:firstLine="0"/>
              <w:jc w:val="center"/>
              <w:rPr>
                <w:rFonts w:ascii="Andalus" w:hAnsi="Andalus" w:cs="Simplified Arabic"/>
                <w:sz w:val="24"/>
                <w:szCs w:val="24"/>
              </w:rPr>
            </w:pP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الأسر المقيمة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…</w:t>
            </w:r>
            <w:r w:rsidRPr="003E1796">
              <w:rPr>
                <w:rFonts w:ascii="Andalus" w:hAnsi="Andalus" w:cs="Simplified Arabic"/>
                <w:sz w:val="24"/>
                <w:szCs w:val="24"/>
              </w:rPr>
              <w:t>………..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.......</w:t>
            </w: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........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3,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7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3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7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2,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7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2,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9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</w:tr>
      <w:tr w:rsidR="000C7FB0" w:rsidRPr="003E1796" w:rsidTr="002C1C0E">
        <w:trPr>
          <w:trHeight w:val="630"/>
          <w:jc w:val="center"/>
        </w:trPr>
        <w:tc>
          <w:tcPr>
            <w:tcW w:w="25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3E1796" w:rsidRDefault="000C7FB0" w:rsidP="000C7FB0">
            <w:pPr>
              <w:pStyle w:val="Paragraphedeliste"/>
              <w:widowControl w:val="0"/>
              <w:numPr>
                <w:ilvl w:val="0"/>
                <w:numId w:val="15"/>
              </w:numPr>
              <w:tabs>
                <w:tab w:val="right" w:pos="275"/>
                <w:tab w:val="right" w:pos="798"/>
                <w:tab w:val="right" w:pos="940"/>
              </w:tabs>
              <w:bidi/>
              <w:spacing w:after="0" w:line="240" w:lineRule="auto"/>
              <w:ind w:left="141" w:firstLine="0"/>
              <w:jc w:val="center"/>
              <w:rPr>
                <w:rFonts w:ascii="Andalus" w:hAnsi="Andalus" w:cs="Simplified Arabic"/>
                <w:sz w:val="24"/>
                <w:szCs w:val="24"/>
              </w:rPr>
            </w:pP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الإدارات العمومية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…</w:t>
            </w:r>
            <w:r w:rsidRPr="003E1796">
              <w:rPr>
                <w:rFonts w:ascii="Andalus" w:hAnsi="Andalus" w:cs="Simplified Arabic"/>
                <w:sz w:val="24"/>
                <w:szCs w:val="24"/>
              </w:rPr>
              <w:t>…….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................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7,9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3,7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6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0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</w:tr>
      <w:tr w:rsidR="000C7FB0" w:rsidRPr="003E1796" w:rsidTr="002C1C0E">
        <w:trPr>
          <w:trHeight w:val="589"/>
          <w:jc w:val="center"/>
        </w:trPr>
        <w:tc>
          <w:tcPr>
            <w:tcW w:w="2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3E1796" w:rsidRDefault="000C7FB0" w:rsidP="000C7FB0">
            <w:pPr>
              <w:pStyle w:val="Paragraphedeliste"/>
              <w:widowControl w:val="0"/>
              <w:numPr>
                <w:ilvl w:val="0"/>
                <w:numId w:val="17"/>
              </w:numPr>
              <w:tabs>
                <w:tab w:val="right" w:pos="141"/>
                <w:tab w:val="right" w:pos="283"/>
                <w:tab w:val="right" w:pos="567"/>
              </w:tabs>
              <w:bidi/>
              <w:spacing w:after="0" w:line="240" w:lineRule="auto"/>
              <w:ind w:left="141" w:firstLine="0"/>
              <w:rPr>
                <w:rFonts w:ascii="Andalus" w:hAnsi="Andalus" w:cs="Simplified Arabic"/>
                <w:sz w:val="24"/>
                <w:szCs w:val="24"/>
              </w:rPr>
            </w:pP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التكوين الإجمالي لرأسمال الثابت.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...</w:t>
            </w: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.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1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6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0,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2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1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9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2,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</w:tr>
      <w:tr w:rsidR="000C7FB0" w:rsidRPr="003E1796" w:rsidTr="002C1C0E">
        <w:trPr>
          <w:trHeight w:val="704"/>
          <w:jc w:val="center"/>
        </w:trPr>
        <w:tc>
          <w:tcPr>
            <w:tcW w:w="2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3E1796" w:rsidRDefault="000C7FB0" w:rsidP="000C7FB0">
            <w:pPr>
              <w:pStyle w:val="Paragraphedeliste"/>
              <w:widowControl w:val="0"/>
              <w:numPr>
                <w:ilvl w:val="0"/>
                <w:numId w:val="17"/>
              </w:numPr>
              <w:tabs>
                <w:tab w:val="right" w:pos="55"/>
                <w:tab w:val="right" w:pos="338"/>
              </w:tabs>
              <w:bidi/>
              <w:spacing w:after="0" w:line="240" w:lineRule="auto"/>
              <w:ind w:left="141" w:firstLine="0"/>
              <w:rPr>
                <w:rFonts w:ascii="Andalus" w:hAnsi="Andalus" w:cs="Simplified Arabic"/>
                <w:sz w:val="24"/>
                <w:szCs w:val="24"/>
              </w:rPr>
            </w:pP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صادرات السلع والخدمات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.............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2,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6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89261E" w:rsidP="0089261E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>
              <w:rPr>
                <w:rFonts w:ascii="Andalus" w:hAnsi="Andalus" w:cs="Simplified Arabic" w:hint="cs"/>
                <w:b w:val="0"/>
                <w:bCs w:val="0"/>
                <w:rtl/>
              </w:rPr>
              <w:t>2</w:t>
            </w:r>
            <w:r>
              <w:rPr>
                <w:rFonts w:ascii="Andalus" w:hAnsi="Andalus" w:cs="Simplified Arabic"/>
                <w:b w:val="0"/>
                <w:bCs w:val="0"/>
              </w:rPr>
              <w:t>,</w:t>
            </w:r>
            <w:r>
              <w:rPr>
                <w:rFonts w:ascii="Andalus" w:hAnsi="Andalus" w:cs="Simplified Arabic" w:hint="cs"/>
                <w:b w:val="0"/>
                <w:bCs w:val="0"/>
                <w:rtl/>
              </w:rPr>
              <w:t>4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8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</w:tr>
      <w:tr w:rsidR="000C7FB0" w:rsidRPr="003E1796" w:rsidTr="002C1C0E">
        <w:trPr>
          <w:trHeight w:val="645"/>
          <w:jc w:val="center"/>
        </w:trPr>
        <w:tc>
          <w:tcPr>
            <w:tcW w:w="2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3E1796" w:rsidRDefault="000C7FB0" w:rsidP="000C7FB0">
            <w:pPr>
              <w:pStyle w:val="Paragraphedeliste"/>
              <w:widowControl w:val="0"/>
              <w:numPr>
                <w:ilvl w:val="0"/>
                <w:numId w:val="17"/>
              </w:numPr>
              <w:tabs>
                <w:tab w:val="right" w:pos="338"/>
              </w:tabs>
              <w:bidi/>
              <w:spacing w:after="0" w:line="240" w:lineRule="auto"/>
              <w:ind w:left="141" w:firstLine="0"/>
              <w:rPr>
                <w:rFonts w:ascii="Andalus" w:hAnsi="Andalus" w:cs="Simplified Arabic"/>
                <w:sz w:val="24"/>
                <w:szCs w:val="24"/>
              </w:rPr>
            </w:pP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واردات السلع والخدمات.......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..........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1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7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-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1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5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6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6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6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0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</w:tr>
      <w:tr w:rsidR="000C7FB0" w:rsidRPr="003E1796" w:rsidTr="007215E2">
        <w:trPr>
          <w:trHeight w:val="759"/>
          <w:jc w:val="center"/>
        </w:trPr>
        <w:tc>
          <w:tcPr>
            <w:tcW w:w="2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3E1796" w:rsidRDefault="000C7FB0" w:rsidP="00DE2839">
            <w:pPr>
              <w:pStyle w:val="Paragraphedeliste"/>
              <w:widowControl w:val="0"/>
              <w:tabs>
                <w:tab w:val="right" w:pos="425"/>
              </w:tabs>
              <w:bidi/>
              <w:ind w:left="141"/>
              <w:rPr>
                <w:rFonts w:ascii="Andalus" w:hAnsi="Andalus" w:cs="Simplified Arabic"/>
                <w:sz w:val="24"/>
                <w:szCs w:val="24"/>
              </w:rPr>
            </w:pP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عجز الموارد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 xml:space="preserve"> </w:t>
            </w: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(بالنسبة المئوية من الناتج الداخلي</w:t>
            </w:r>
            <w:r w:rsidRPr="003E1796">
              <w:rPr>
                <w:rFonts w:ascii="Andalus" w:hAnsi="Andalus" w:cs="Simplified Arabic"/>
                <w:sz w:val="24"/>
                <w:szCs w:val="24"/>
              </w:rPr>
              <w:t xml:space="preserve"> </w:t>
            </w: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الإجمالي)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.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0C7FB0" w:rsidP="007215E2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-15,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0C7FB0" w:rsidP="007215E2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-1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3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7215E2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-13,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7215E2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-13,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8</w:t>
            </w:r>
          </w:p>
        </w:tc>
      </w:tr>
      <w:tr w:rsidR="000C7FB0" w:rsidRPr="003E1796" w:rsidTr="002C1C0E">
        <w:trPr>
          <w:trHeight w:val="825"/>
          <w:jc w:val="center"/>
        </w:trPr>
        <w:tc>
          <w:tcPr>
            <w:tcW w:w="2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3E1796" w:rsidRDefault="000C7FB0" w:rsidP="000C7FB0">
            <w:pPr>
              <w:pStyle w:val="Paragraphedeliste"/>
              <w:widowControl w:val="0"/>
              <w:numPr>
                <w:ilvl w:val="0"/>
                <w:numId w:val="18"/>
              </w:numPr>
              <w:tabs>
                <w:tab w:val="right" w:pos="275"/>
                <w:tab w:val="right" w:pos="363"/>
              </w:tabs>
              <w:bidi/>
              <w:spacing w:after="0" w:line="240" w:lineRule="auto"/>
              <w:ind w:left="141" w:firstLine="0"/>
              <w:contextualSpacing w:val="0"/>
              <w:rPr>
                <w:rFonts w:ascii="Andalus" w:hAnsi="Andalus" w:cs="Simplified Arabic"/>
                <w:sz w:val="24"/>
                <w:szCs w:val="24"/>
                <w:rtl/>
              </w:rPr>
            </w:pP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معدل الادخار الداخلي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 xml:space="preserve"> </w:t>
            </w: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(بالنسبة المئوية من الناتج الداخلي الإجمالي)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2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0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9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2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0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9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2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0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2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0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5</w:t>
            </w:r>
          </w:p>
        </w:tc>
      </w:tr>
      <w:tr w:rsidR="000C7FB0" w:rsidRPr="003E1796" w:rsidTr="002C1C0E">
        <w:trPr>
          <w:trHeight w:val="645"/>
          <w:jc w:val="center"/>
        </w:trPr>
        <w:tc>
          <w:tcPr>
            <w:tcW w:w="2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3E1796" w:rsidRDefault="000C7FB0" w:rsidP="000C7FB0">
            <w:pPr>
              <w:pStyle w:val="Paragraphedeliste"/>
              <w:widowControl w:val="0"/>
              <w:numPr>
                <w:ilvl w:val="0"/>
                <w:numId w:val="18"/>
              </w:numPr>
              <w:tabs>
                <w:tab w:val="right" w:pos="275"/>
                <w:tab w:val="right" w:pos="363"/>
              </w:tabs>
              <w:bidi/>
              <w:spacing w:after="0" w:line="240" w:lineRule="auto"/>
              <w:ind w:left="141" w:firstLine="0"/>
              <w:contextualSpacing w:val="0"/>
              <w:rPr>
                <w:rFonts w:ascii="Andalus" w:hAnsi="Andalus" w:cs="Simplified Arabic"/>
                <w:sz w:val="24"/>
                <w:szCs w:val="24"/>
                <w:rtl/>
              </w:rPr>
            </w:pP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معدل الادخار الوطني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 xml:space="preserve"> </w:t>
            </w: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(بالنسبة المئوية من الناتج الداخلي الإجمالي)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25,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5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2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6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6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2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5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2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6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,1</w:t>
            </w:r>
          </w:p>
        </w:tc>
      </w:tr>
      <w:tr w:rsidR="000C7FB0" w:rsidRPr="003E1796" w:rsidTr="00B44ED1">
        <w:trPr>
          <w:trHeight w:val="645"/>
          <w:jc w:val="center"/>
        </w:trPr>
        <w:tc>
          <w:tcPr>
            <w:tcW w:w="2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3E1796" w:rsidRDefault="000C7FB0" w:rsidP="000C7FB0">
            <w:pPr>
              <w:pStyle w:val="Paragraphedeliste"/>
              <w:widowControl w:val="0"/>
              <w:numPr>
                <w:ilvl w:val="0"/>
                <w:numId w:val="18"/>
              </w:numPr>
              <w:tabs>
                <w:tab w:val="right" w:pos="275"/>
                <w:tab w:val="right" w:pos="376"/>
              </w:tabs>
              <w:bidi/>
              <w:spacing w:after="0" w:line="240" w:lineRule="auto"/>
              <w:ind w:left="141" w:firstLine="0"/>
              <w:contextualSpacing w:val="0"/>
              <w:rPr>
                <w:rFonts w:ascii="Andalus" w:hAnsi="Andalus" w:cs="Simplified Arabic"/>
                <w:sz w:val="24"/>
                <w:szCs w:val="24"/>
                <w:rtl/>
              </w:rPr>
            </w:pP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معدل الاستثمار</w:t>
            </w:r>
            <w:r w:rsidRPr="003E1796">
              <w:rPr>
                <w:rFonts w:ascii="Andalus" w:hAnsi="Andalus" w:cs="Simplified Arabic"/>
                <w:sz w:val="24"/>
                <w:szCs w:val="24"/>
              </w:rPr>
              <w:t xml:space="preserve"> </w:t>
            </w:r>
            <w:r w:rsidRPr="003E1796">
              <w:rPr>
                <w:rFonts w:ascii="Andalus" w:hAnsi="Andalus" w:cs="Simplified Arabic"/>
                <w:sz w:val="24"/>
                <w:szCs w:val="24"/>
                <w:rtl/>
                <w:lang w:bidi="ar-MA"/>
              </w:rPr>
              <w:t>الإجمالي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  <w:lang w:bidi="ar-MA"/>
              </w:rPr>
              <w:t xml:space="preserve"> </w:t>
            </w: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(بالنسبة المئوية من الناتج الداخلي الإجمالي)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35,3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3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2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3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2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3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3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,5</w:t>
            </w:r>
          </w:p>
        </w:tc>
      </w:tr>
      <w:tr w:rsidR="000C7FB0" w:rsidRPr="003E1796" w:rsidTr="00B44ED1">
        <w:trPr>
          <w:trHeight w:val="3338"/>
          <w:jc w:val="center"/>
        </w:trPr>
        <w:tc>
          <w:tcPr>
            <w:tcW w:w="2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Default="000C7FB0" w:rsidP="000C7FB0">
            <w:pPr>
              <w:pStyle w:val="Paragraphedeliste"/>
              <w:widowControl w:val="0"/>
              <w:numPr>
                <w:ilvl w:val="0"/>
                <w:numId w:val="18"/>
              </w:numPr>
              <w:tabs>
                <w:tab w:val="right" w:pos="275"/>
                <w:tab w:val="right" w:pos="425"/>
              </w:tabs>
              <w:bidi/>
              <w:spacing w:after="0" w:line="240" w:lineRule="auto"/>
              <w:ind w:left="141" w:firstLine="0"/>
              <w:rPr>
                <w:rFonts w:ascii="Andalus" w:hAnsi="Andalus" w:cs="Simplified Arabic"/>
                <w:sz w:val="24"/>
                <w:szCs w:val="24"/>
              </w:rPr>
            </w:pPr>
            <w:r w:rsidRPr="003E1796">
              <w:rPr>
                <w:rFonts w:ascii="Andalus" w:hAnsi="Andalus" w:cs="Simplified Arabic"/>
                <w:sz w:val="24"/>
                <w:szCs w:val="24"/>
                <w:rtl/>
                <w:lang w:bidi="ar-MA"/>
              </w:rPr>
              <w:t>الحاجيات ا</w:t>
            </w: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لتمويلية للاقتصاد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 xml:space="preserve"> </w:t>
            </w: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(بالنسبة المئوية من الناتج الداخلي الإجمالي)</w:t>
            </w:r>
          </w:p>
          <w:p w:rsidR="000C7FB0" w:rsidRDefault="000C7FB0" w:rsidP="000C7FB0">
            <w:pPr>
              <w:pStyle w:val="Paragraphedeliste"/>
              <w:widowControl w:val="0"/>
              <w:numPr>
                <w:ilvl w:val="0"/>
                <w:numId w:val="18"/>
              </w:numPr>
              <w:tabs>
                <w:tab w:val="right" w:pos="275"/>
                <w:tab w:val="right" w:pos="425"/>
              </w:tabs>
              <w:bidi/>
              <w:spacing w:after="0" w:line="240" w:lineRule="auto"/>
              <w:ind w:left="141" w:firstLine="0"/>
              <w:rPr>
                <w:rFonts w:ascii="Andalus" w:hAnsi="Andalus" w:cs="Simplified Arabic"/>
                <w:sz w:val="24"/>
                <w:szCs w:val="24"/>
              </w:rPr>
            </w:pPr>
            <w:r>
              <w:rPr>
                <w:rFonts w:ascii="Andalus" w:hAnsi="Andalus" w:cs="Simplified Arabic" w:hint="cs"/>
                <w:sz w:val="24"/>
                <w:szCs w:val="24"/>
                <w:rtl/>
                <w:lang w:bidi="ar-MA"/>
              </w:rPr>
              <w:t xml:space="preserve">عجز الميزانية </w:t>
            </w: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(بالنسبة المئوية من الناتج الداخلي الإجمالي)</w:t>
            </w:r>
          </w:p>
          <w:p w:rsidR="000C7FB0" w:rsidRDefault="000C7FB0" w:rsidP="000C7FB0">
            <w:pPr>
              <w:pStyle w:val="Paragraphedeliste"/>
              <w:widowControl w:val="0"/>
              <w:numPr>
                <w:ilvl w:val="0"/>
                <w:numId w:val="18"/>
              </w:numPr>
              <w:tabs>
                <w:tab w:val="right" w:pos="275"/>
                <w:tab w:val="right" w:pos="425"/>
              </w:tabs>
              <w:bidi/>
              <w:spacing w:after="0" w:line="240" w:lineRule="auto"/>
              <w:ind w:left="141" w:firstLine="0"/>
              <w:rPr>
                <w:rFonts w:ascii="Andalus" w:hAnsi="Andalus" w:cs="Simplified Arabic"/>
                <w:sz w:val="24"/>
                <w:szCs w:val="24"/>
              </w:rPr>
            </w:pPr>
            <w:r>
              <w:rPr>
                <w:rFonts w:ascii="Andalus" w:hAnsi="Andalus" w:cs="Simplified Arabic" w:hint="cs"/>
                <w:sz w:val="24"/>
                <w:szCs w:val="24"/>
                <w:rtl/>
                <w:lang w:bidi="ar-MA"/>
              </w:rPr>
              <w:t xml:space="preserve">معدل الدين العمومي </w:t>
            </w: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(بالنسبة المئوية من الناتج الداخلي الإجمالي)</w:t>
            </w:r>
          </w:p>
          <w:p w:rsidR="000C7FB0" w:rsidRDefault="000C7FB0" w:rsidP="000C7FB0">
            <w:pPr>
              <w:pStyle w:val="Paragraphedeliste"/>
              <w:widowControl w:val="0"/>
              <w:numPr>
                <w:ilvl w:val="0"/>
                <w:numId w:val="18"/>
              </w:numPr>
              <w:tabs>
                <w:tab w:val="right" w:pos="275"/>
                <w:tab w:val="right" w:pos="425"/>
              </w:tabs>
              <w:bidi/>
              <w:spacing w:after="0" w:line="240" w:lineRule="auto"/>
              <w:ind w:left="141" w:firstLine="0"/>
              <w:rPr>
                <w:rFonts w:ascii="Andalus" w:hAnsi="Andalus" w:cs="Simplified Arabic"/>
                <w:sz w:val="24"/>
                <w:szCs w:val="24"/>
              </w:rPr>
            </w:pPr>
            <w:r>
              <w:rPr>
                <w:rFonts w:ascii="Andalus" w:hAnsi="Andalus" w:cs="Simplified Arabic" w:hint="cs"/>
                <w:sz w:val="24"/>
                <w:szCs w:val="24"/>
                <w:rtl/>
                <w:lang w:bidi="ar-MA"/>
              </w:rPr>
              <w:t xml:space="preserve">معدل الدين للخزينة </w:t>
            </w: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(بالنسبة المئوية من الناتج الداخلي الإجمالي)</w:t>
            </w:r>
          </w:p>
          <w:p w:rsidR="000C7FB0" w:rsidRPr="003E1796" w:rsidRDefault="000C7FB0" w:rsidP="000C7FB0">
            <w:pPr>
              <w:pStyle w:val="Paragraphedeliste"/>
              <w:widowControl w:val="0"/>
              <w:numPr>
                <w:ilvl w:val="0"/>
                <w:numId w:val="18"/>
              </w:numPr>
              <w:tabs>
                <w:tab w:val="right" w:pos="275"/>
                <w:tab w:val="right" w:pos="425"/>
              </w:tabs>
              <w:bidi/>
              <w:spacing w:after="0" w:line="240" w:lineRule="auto"/>
              <w:ind w:left="141" w:firstLine="0"/>
              <w:rPr>
                <w:rFonts w:ascii="Andalus" w:hAnsi="Andalus" w:cs="Simplified Arabic"/>
                <w:sz w:val="24"/>
                <w:szCs w:val="24"/>
              </w:rPr>
            </w:pPr>
            <w:r>
              <w:rPr>
                <w:rFonts w:ascii="Andalus" w:hAnsi="Andalus" w:cs="Simplified Arabic" w:hint="cs"/>
                <w:sz w:val="24"/>
                <w:szCs w:val="24"/>
                <w:rtl/>
              </w:rPr>
              <w:t>الموجودات الخارجية بعدد أشهر الواردات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-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9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7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</w:p>
          <w:p w:rsidR="000C7FB0" w:rsidRPr="007215E2" w:rsidRDefault="000C7FB0" w:rsidP="007215E2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-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7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="007215E2">
              <w:rPr>
                <w:rFonts w:ascii="Andalus" w:hAnsi="Andalus" w:cs="Simplified Arabic"/>
                <w:b w:val="0"/>
                <w:bCs w:val="0"/>
              </w:rPr>
              <w:t>0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71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2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59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7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-7,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6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</w:p>
          <w:p w:rsidR="000C7FB0" w:rsidRPr="007215E2" w:rsidRDefault="000C7FB0" w:rsidP="007215E2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-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5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="007215E2">
              <w:rPr>
                <w:rFonts w:ascii="Andalus" w:hAnsi="Andalus" w:cs="Simplified Arabic"/>
                <w:b w:val="0"/>
                <w:bCs w:val="0"/>
              </w:rPr>
              <w:t>5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</w:p>
          <w:p w:rsidR="000C7FB0" w:rsidRPr="007215E2" w:rsidRDefault="000C7FB0" w:rsidP="007215E2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75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="007215E2">
              <w:rPr>
                <w:rFonts w:ascii="Andalus" w:hAnsi="Andalus" w:cs="Simplified Arabic"/>
                <w:b w:val="0"/>
                <w:bCs w:val="0"/>
              </w:rPr>
              <w:t>5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</w:p>
          <w:p w:rsidR="000C7FB0" w:rsidRPr="007215E2" w:rsidRDefault="000C7FB0" w:rsidP="007215E2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63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="007215E2">
              <w:rPr>
                <w:rFonts w:ascii="Andalus" w:hAnsi="Andalus" w:cs="Simplified Arabic"/>
                <w:b w:val="0"/>
                <w:bCs w:val="0"/>
              </w:rPr>
              <w:t>5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3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-7,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1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-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5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2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</w:p>
          <w:p w:rsidR="000C7FB0" w:rsidRPr="007215E2" w:rsidRDefault="007215E2" w:rsidP="007215E2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>
              <w:rPr>
                <w:rFonts w:ascii="Andalus" w:hAnsi="Andalus" w:cs="Simplified Arabic"/>
                <w:b w:val="0"/>
                <w:bCs w:val="0"/>
              </w:rPr>
              <w:t>79</w:t>
            </w:r>
            <w:r w:rsidR="000C7FB0"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>
              <w:rPr>
                <w:rFonts w:ascii="Andalus" w:hAnsi="Andalus" w:cs="Simplified Arabic"/>
                <w:b w:val="0"/>
                <w:bCs w:val="0"/>
              </w:rPr>
              <w:t>7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</w:p>
          <w:p w:rsidR="000C7FB0" w:rsidRPr="007215E2" w:rsidRDefault="000C7FB0" w:rsidP="007215E2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6</w:t>
            </w:r>
            <w:r w:rsidR="007215E2">
              <w:rPr>
                <w:rFonts w:ascii="Andalus" w:hAnsi="Andalus" w:cs="Simplified Arabic"/>
                <w:b w:val="0"/>
                <w:bCs w:val="0"/>
              </w:rPr>
              <w:t>6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="007215E2">
              <w:rPr>
                <w:rFonts w:ascii="Andalus" w:hAnsi="Andalus" w:cs="Simplified Arabic"/>
                <w:b w:val="0"/>
                <w:bCs w:val="0"/>
              </w:rPr>
              <w:t>4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6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-7,4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-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7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</w:p>
          <w:p w:rsidR="000C7FB0" w:rsidRPr="007215E2" w:rsidRDefault="000C7FB0" w:rsidP="007215E2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8</w:t>
            </w:r>
            <w:r w:rsidR="007215E2">
              <w:rPr>
                <w:rFonts w:ascii="Andalus" w:hAnsi="Andalus" w:cs="Simplified Arabic"/>
                <w:b w:val="0"/>
                <w:bCs w:val="0"/>
              </w:rPr>
              <w:t>1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="007215E2">
              <w:rPr>
                <w:rFonts w:ascii="Andalus" w:hAnsi="Andalus" w:cs="Simplified Arabic"/>
                <w:b w:val="0"/>
                <w:bCs w:val="0"/>
              </w:rPr>
              <w:t>4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</w:p>
          <w:p w:rsidR="000C7FB0" w:rsidRPr="007215E2" w:rsidRDefault="000C7FB0" w:rsidP="007215E2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6</w:t>
            </w:r>
            <w:r w:rsidR="007215E2">
              <w:rPr>
                <w:rFonts w:ascii="Andalus" w:hAnsi="Andalus" w:cs="Simplified Arabic"/>
                <w:b w:val="0"/>
                <w:bCs w:val="0"/>
              </w:rPr>
              <w:t>7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="007215E2">
              <w:rPr>
                <w:rFonts w:ascii="Andalus" w:hAnsi="Andalus" w:cs="Simplified Arabic"/>
                <w:b w:val="0"/>
                <w:bCs w:val="0"/>
              </w:rPr>
              <w:t>6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5</w:t>
            </w:r>
          </w:p>
        </w:tc>
      </w:tr>
    </w:tbl>
    <w:p w:rsidR="002C1C0E" w:rsidRDefault="000C7FB0" w:rsidP="000C7FB0">
      <w:pPr>
        <w:bidi/>
        <w:rPr>
          <w:rFonts w:ascii="Andalus" w:hAnsi="Andalus" w:cs="Simplified Arabic"/>
          <w:sz w:val="18"/>
          <w:szCs w:val="18"/>
          <w:rtl/>
        </w:rPr>
      </w:pPr>
      <w:r w:rsidRPr="008B0C28">
        <w:rPr>
          <w:rFonts w:ascii="Andalus" w:hAnsi="Andalus" w:cs="Simplified Arabic"/>
          <w:sz w:val="18"/>
          <w:szCs w:val="18"/>
        </w:rPr>
        <w:t xml:space="preserve"> </w:t>
      </w:r>
    </w:p>
    <w:p w:rsidR="007215E2" w:rsidRDefault="000C7FB0" w:rsidP="007215E2">
      <w:pPr>
        <w:bidi/>
        <w:rPr>
          <w:rFonts w:ascii="Andalus" w:hAnsi="Andalus" w:cs="Simplified Arabic"/>
          <w:sz w:val="18"/>
          <w:szCs w:val="18"/>
        </w:rPr>
      </w:pPr>
      <w:r w:rsidRPr="008B0C28">
        <w:rPr>
          <w:rFonts w:ascii="Andalus" w:hAnsi="Andalus" w:cs="Simplified Arabic" w:hint="cs"/>
          <w:sz w:val="18"/>
          <w:szCs w:val="18"/>
          <w:rtl/>
        </w:rPr>
        <w:t>التغيرات بالنسبة المئوية لأسعار السنة الماضية</w:t>
      </w:r>
      <w:r w:rsidR="007215E2">
        <w:rPr>
          <w:rFonts w:ascii="Andalus" w:hAnsi="Andalus" w:cs="Simplified Arabic" w:hint="cs"/>
          <w:sz w:val="18"/>
          <w:szCs w:val="18"/>
          <w:rtl/>
        </w:rPr>
        <w:t>-</w:t>
      </w:r>
      <w:r w:rsidR="007215E2">
        <w:rPr>
          <w:rFonts w:ascii="Andalus" w:hAnsi="Andalus" w:cs="Simplified Arabic"/>
          <w:sz w:val="18"/>
          <w:szCs w:val="18"/>
        </w:rPr>
        <w:t xml:space="preserve"> </w:t>
      </w:r>
      <w:r w:rsidRPr="00E07ABD">
        <w:rPr>
          <w:rFonts w:ascii="Andalus" w:hAnsi="Andalus" w:cs="Simplified Arabic"/>
          <w:sz w:val="18"/>
          <w:szCs w:val="18"/>
          <w:rtl/>
        </w:rPr>
        <w:t xml:space="preserve">(*): تقديرات سنة </w:t>
      </w:r>
      <w:r>
        <w:rPr>
          <w:rFonts w:ascii="Andalus" w:hAnsi="Andalus" w:cs="Simplified Arabic" w:hint="cs"/>
          <w:sz w:val="18"/>
          <w:szCs w:val="18"/>
          <w:rtl/>
        </w:rPr>
        <w:t xml:space="preserve">2014 </w:t>
      </w:r>
    </w:p>
    <w:p w:rsidR="000C7FB0" w:rsidRPr="00E07ABD" w:rsidRDefault="000C7FB0" w:rsidP="007215E2">
      <w:pPr>
        <w:bidi/>
        <w:rPr>
          <w:rFonts w:ascii="Andalus" w:hAnsi="Andalus" w:cs="Simplified Arabic"/>
          <w:sz w:val="18"/>
          <w:szCs w:val="18"/>
          <w:rtl/>
        </w:rPr>
      </w:pPr>
      <w:r>
        <w:rPr>
          <w:rFonts w:ascii="Andalus" w:hAnsi="Andalus" w:cs="Simplified Arabic" w:hint="cs"/>
          <w:sz w:val="18"/>
          <w:szCs w:val="18"/>
          <w:rtl/>
        </w:rPr>
        <w:t xml:space="preserve">- </w:t>
      </w:r>
      <w:r w:rsidRPr="00E07ABD">
        <w:rPr>
          <w:rFonts w:ascii="Andalus" w:hAnsi="Andalus" w:cs="Simplified Arabic"/>
          <w:sz w:val="18"/>
          <w:szCs w:val="18"/>
        </w:rPr>
        <w:t>:(**)</w:t>
      </w:r>
      <w:r w:rsidRPr="00E07ABD">
        <w:rPr>
          <w:rFonts w:ascii="Andalus" w:hAnsi="Andalus" w:cs="Simplified Arabic"/>
          <w:sz w:val="18"/>
          <w:szCs w:val="18"/>
          <w:rtl/>
        </w:rPr>
        <w:t xml:space="preserve"> توقعات</w:t>
      </w:r>
      <w:r w:rsidRPr="00E07ABD">
        <w:rPr>
          <w:rFonts w:ascii="Andalus" w:hAnsi="Andalus" w:cs="Simplified Arabic"/>
          <w:sz w:val="18"/>
          <w:szCs w:val="18"/>
        </w:rPr>
        <w:t xml:space="preserve"> </w:t>
      </w:r>
      <w:r w:rsidRPr="00E07ABD">
        <w:rPr>
          <w:rFonts w:ascii="Andalus" w:hAnsi="Andalus" w:cs="Simplified Arabic"/>
          <w:sz w:val="18"/>
          <w:szCs w:val="18"/>
          <w:rtl/>
        </w:rPr>
        <w:t>المندوبية</w:t>
      </w:r>
      <w:r w:rsidRPr="00E07ABD">
        <w:rPr>
          <w:rFonts w:ascii="Andalus" w:hAnsi="Andalus" w:cs="Simplified Arabic"/>
          <w:sz w:val="18"/>
          <w:szCs w:val="18"/>
        </w:rPr>
        <w:t xml:space="preserve"> </w:t>
      </w:r>
      <w:r w:rsidRPr="00E07ABD">
        <w:rPr>
          <w:rFonts w:ascii="Andalus" w:hAnsi="Andalus" w:cs="Simplified Arabic"/>
          <w:sz w:val="18"/>
          <w:szCs w:val="18"/>
          <w:rtl/>
        </w:rPr>
        <w:t>السامية</w:t>
      </w:r>
      <w:r w:rsidRPr="00E07ABD">
        <w:rPr>
          <w:rFonts w:ascii="Andalus" w:hAnsi="Andalus" w:cs="Simplified Arabic"/>
          <w:sz w:val="18"/>
          <w:szCs w:val="18"/>
        </w:rPr>
        <w:t xml:space="preserve"> </w:t>
      </w:r>
      <w:r w:rsidRPr="00E07ABD">
        <w:rPr>
          <w:rFonts w:ascii="Andalus" w:hAnsi="Andalus" w:cs="Simplified Arabic"/>
          <w:sz w:val="18"/>
          <w:szCs w:val="18"/>
          <w:rtl/>
        </w:rPr>
        <w:t xml:space="preserve">للتخطيط لسنة </w:t>
      </w:r>
      <w:r>
        <w:rPr>
          <w:rFonts w:ascii="Andalus" w:hAnsi="Andalus" w:cs="Simplified Arabic" w:hint="cs"/>
          <w:sz w:val="18"/>
          <w:szCs w:val="18"/>
          <w:rtl/>
        </w:rPr>
        <w:t>2015</w:t>
      </w:r>
    </w:p>
    <w:p w:rsidR="000C7FB0" w:rsidRPr="003E1796" w:rsidRDefault="000C7FB0" w:rsidP="000C7FB0">
      <w:pPr>
        <w:bidi/>
        <w:spacing w:line="360" w:lineRule="auto"/>
        <w:ind w:left="41"/>
        <w:jc w:val="center"/>
        <w:rPr>
          <w:rFonts w:cs="Simplified Arabic"/>
          <w:color w:val="FF0000"/>
          <w:rtl/>
          <w:lang w:bidi="ar-MA"/>
        </w:rPr>
      </w:pPr>
    </w:p>
    <w:p w:rsidR="000C7FB0" w:rsidRPr="002C1C0E" w:rsidRDefault="000C7FB0" w:rsidP="000C7FB0">
      <w:pPr>
        <w:bidi/>
        <w:ind w:left="40"/>
        <w:jc w:val="center"/>
        <w:rPr>
          <w:rFonts w:ascii="Andalus" w:hAnsi="Andalus" w:cs="Simplified Arabic"/>
          <w:color w:val="0070C0"/>
          <w:sz w:val="28"/>
          <w:szCs w:val="28"/>
          <w:rtl/>
          <w:lang w:bidi="ar-MA"/>
        </w:rPr>
      </w:pPr>
      <w:r w:rsidRPr="002C1C0E">
        <w:rPr>
          <w:rFonts w:ascii="Andalus" w:hAnsi="Andalus" w:cs="Simplified Arabic"/>
          <w:color w:val="0070C0"/>
          <w:sz w:val="28"/>
          <w:szCs w:val="28"/>
          <w:rtl/>
          <w:lang w:bidi="ar-MA"/>
        </w:rPr>
        <w:t xml:space="preserve">توازن الموارد والاستعمالات </w:t>
      </w:r>
    </w:p>
    <w:p w:rsidR="000C7FB0" w:rsidRPr="002C1C0E" w:rsidRDefault="000C7FB0" w:rsidP="000C7FB0">
      <w:pPr>
        <w:bidi/>
        <w:ind w:left="40"/>
        <w:jc w:val="center"/>
        <w:rPr>
          <w:rFonts w:cs="Simplified Arabic"/>
          <w:color w:val="0070C0"/>
          <w:sz w:val="28"/>
          <w:szCs w:val="28"/>
          <w:lang w:bidi="ar-MA"/>
        </w:rPr>
      </w:pPr>
      <w:r w:rsidRPr="002C1C0E">
        <w:rPr>
          <w:rFonts w:ascii="Andalus" w:hAnsi="Andalus" w:cs="Simplified Arabic"/>
          <w:color w:val="0070C0"/>
          <w:sz w:val="28"/>
          <w:szCs w:val="28"/>
          <w:rtl/>
          <w:lang w:bidi="ar-MA"/>
        </w:rPr>
        <w:t>بال</w:t>
      </w:r>
      <w:r w:rsidRPr="002C1C0E">
        <w:rPr>
          <w:rFonts w:ascii="Andalus" w:hAnsi="Andalus" w:cs="Simplified Arabic" w:hint="cs"/>
          <w:color w:val="0070C0"/>
          <w:sz w:val="28"/>
          <w:szCs w:val="28"/>
          <w:rtl/>
          <w:lang w:bidi="ar-MA"/>
        </w:rPr>
        <w:t xml:space="preserve">أسعار الجارية </w:t>
      </w:r>
      <w:r w:rsidRPr="002C1C0E">
        <w:rPr>
          <w:rFonts w:cs="Simplified Arabic"/>
          <w:color w:val="0070C0"/>
          <w:sz w:val="28"/>
          <w:szCs w:val="28"/>
          <w:lang w:bidi="ar-MA"/>
        </w:rPr>
        <w:t>)</w:t>
      </w:r>
      <w:r w:rsidRPr="002C1C0E">
        <w:rPr>
          <w:rFonts w:cs="Simplified Arabic" w:hint="cs"/>
          <w:color w:val="0070C0"/>
          <w:sz w:val="28"/>
          <w:szCs w:val="28"/>
          <w:rtl/>
          <w:lang w:bidi="ar-MA"/>
        </w:rPr>
        <w:t xml:space="preserve"> بملاين الدراهم</w:t>
      </w:r>
      <w:r w:rsidRPr="002C1C0E">
        <w:rPr>
          <w:rFonts w:cs="Simplified Arabic"/>
          <w:color w:val="0070C0"/>
          <w:sz w:val="28"/>
          <w:szCs w:val="28"/>
          <w:lang w:bidi="ar-MA"/>
        </w:rPr>
        <w:t>(</w:t>
      </w:r>
    </w:p>
    <w:tbl>
      <w:tblPr>
        <w:bidiVisual/>
        <w:tblW w:w="5226" w:type="pct"/>
        <w:jc w:val="center"/>
        <w:tblInd w:w="-396" w:type="dxa"/>
        <w:tblLook w:val="01E0"/>
      </w:tblPr>
      <w:tblGrid>
        <w:gridCol w:w="4897"/>
        <w:gridCol w:w="1165"/>
        <w:gridCol w:w="1165"/>
        <w:gridCol w:w="1263"/>
        <w:gridCol w:w="1364"/>
      </w:tblGrid>
      <w:tr w:rsidR="000C7FB0" w:rsidRPr="003E1796" w:rsidTr="00DE2839">
        <w:trPr>
          <w:trHeight w:val="336"/>
          <w:jc w:val="center"/>
        </w:trPr>
        <w:tc>
          <w:tcPr>
            <w:tcW w:w="2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jc w:val="center"/>
              <w:rPr>
                <w:rFonts w:ascii="Andalus" w:hAnsi="Andalus" w:cs="Simplified Arabic"/>
                <w:rtl/>
              </w:rPr>
            </w:pPr>
            <w:r w:rsidRPr="007215E2">
              <w:rPr>
                <w:rFonts w:ascii="Andalus" w:hAnsi="Andalus" w:cs="Simplified Arabic"/>
                <w:rtl/>
              </w:rPr>
              <w:t>البنود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FB0" w:rsidRPr="007215E2" w:rsidRDefault="000C7FB0" w:rsidP="00DE2839">
            <w:pPr>
              <w:ind w:left="240"/>
              <w:rPr>
                <w:rFonts w:ascii="Andalus" w:hAnsi="Andalus" w:cs="Simplified Arabic"/>
                <w:smallCaps/>
              </w:rPr>
            </w:pPr>
            <w:r w:rsidRPr="007215E2">
              <w:rPr>
                <w:rFonts w:ascii="Andalus" w:hAnsi="Andalus" w:cs="Simplified Arabic" w:hint="cs"/>
                <w:smallCaps/>
                <w:rtl/>
              </w:rPr>
              <w:t>2012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FB0" w:rsidRPr="007215E2" w:rsidRDefault="000C7FB0" w:rsidP="00DE2839">
            <w:pPr>
              <w:ind w:left="240"/>
              <w:rPr>
                <w:rFonts w:ascii="Andalus" w:hAnsi="Andalus" w:cs="Simplified Arabic"/>
                <w:smallCaps/>
              </w:rPr>
            </w:pPr>
            <w:r w:rsidRPr="007215E2">
              <w:rPr>
                <w:rFonts w:ascii="Andalus" w:hAnsi="Andalus" w:cs="Simplified Arabic" w:hint="cs"/>
                <w:smallCaps/>
                <w:rtl/>
              </w:rPr>
              <w:t>2013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0C7FB0" w:rsidRPr="007215E2" w:rsidRDefault="000C7FB0" w:rsidP="00DE2839">
            <w:pPr>
              <w:ind w:left="240"/>
              <w:rPr>
                <w:rFonts w:ascii="Andalus" w:hAnsi="Andalus" w:cs="Simplified Arabic"/>
                <w:smallCaps/>
                <w:rtl/>
              </w:rPr>
            </w:pPr>
            <w:r w:rsidRPr="007215E2">
              <w:rPr>
                <w:rFonts w:ascii="Andalus" w:hAnsi="Andalus" w:cs="Simplified Arabic" w:hint="cs"/>
                <w:smallCaps/>
                <w:rtl/>
              </w:rPr>
              <w:t>2014</w:t>
            </w:r>
            <w:r w:rsidRPr="007215E2">
              <w:rPr>
                <w:rFonts w:ascii="Andalus" w:hAnsi="Andalus" w:cs="Simplified Arabic"/>
                <w:smallCaps/>
              </w:rPr>
              <w:t>*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0C7FB0" w:rsidRPr="007215E2" w:rsidRDefault="000C7FB0" w:rsidP="00DE2839">
            <w:pPr>
              <w:ind w:left="240"/>
              <w:rPr>
                <w:rFonts w:ascii="Andalus" w:hAnsi="Andalus" w:cs="Simplified Arabic"/>
                <w:smallCaps/>
                <w:rtl/>
              </w:rPr>
            </w:pPr>
            <w:r w:rsidRPr="007215E2">
              <w:rPr>
                <w:rFonts w:ascii="Andalus" w:hAnsi="Andalus" w:cs="Simplified Arabic" w:hint="cs"/>
                <w:smallCaps/>
                <w:rtl/>
              </w:rPr>
              <w:t>2015</w:t>
            </w:r>
            <w:r w:rsidRPr="007215E2">
              <w:rPr>
                <w:rFonts w:ascii="Andalus" w:hAnsi="Andalus" w:cs="Simplified Arabic"/>
                <w:smallCaps/>
              </w:rPr>
              <w:t>**</w:t>
            </w:r>
          </w:p>
        </w:tc>
      </w:tr>
      <w:tr w:rsidR="000C7FB0" w:rsidRPr="003E1796" w:rsidTr="00DE2839">
        <w:trPr>
          <w:trHeight w:val="336"/>
          <w:jc w:val="center"/>
        </w:trPr>
        <w:tc>
          <w:tcPr>
            <w:tcW w:w="24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3E1796" w:rsidRDefault="000C7FB0" w:rsidP="000C7FB0">
            <w:pPr>
              <w:pStyle w:val="Paragraphedeliste"/>
              <w:widowControl w:val="0"/>
              <w:numPr>
                <w:ilvl w:val="0"/>
                <w:numId w:val="16"/>
              </w:numPr>
              <w:tabs>
                <w:tab w:val="right" w:pos="405"/>
              </w:tabs>
              <w:bidi/>
              <w:spacing w:after="0" w:line="240" w:lineRule="auto"/>
              <w:ind w:left="141" w:firstLine="0"/>
              <w:rPr>
                <w:rFonts w:ascii="Andalus" w:hAnsi="Andalus" w:cs="Simplified Arabic"/>
                <w:sz w:val="24"/>
                <w:szCs w:val="24"/>
              </w:rPr>
            </w:pP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الناتج الداخلي الإجمالي الحقيقي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..........</w:t>
            </w:r>
            <w:r w:rsidR="00531A8B">
              <w:rPr>
                <w:rFonts w:ascii="Andalus" w:hAnsi="Andalus" w:cs="Simplified Arabic"/>
                <w:sz w:val="24"/>
                <w:szCs w:val="24"/>
              </w:rPr>
              <w:t>.......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.</w:t>
            </w: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....</w:t>
            </w:r>
          </w:p>
          <w:p w:rsidR="000C7FB0" w:rsidRPr="003E1796" w:rsidRDefault="000C7FB0" w:rsidP="00DE2839">
            <w:pPr>
              <w:pStyle w:val="Paragraphedeliste"/>
              <w:widowControl w:val="0"/>
              <w:tabs>
                <w:tab w:val="right" w:pos="405"/>
              </w:tabs>
              <w:bidi/>
              <w:ind w:left="141"/>
              <w:rPr>
                <w:rFonts w:ascii="Andalus" w:hAnsi="Andalus" w:cs="Simplified Arabic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7215E2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827497</w:t>
            </w:r>
          </w:p>
          <w:p w:rsidR="000C7FB0" w:rsidRPr="007215E2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3,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7215E2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872791</w:t>
            </w:r>
          </w:p>
          <w:p w:rsidR="000C7FB0" w:rsidRPr="007215E2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5,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904522</w:t>
            </w:r>
          </w:p>
          <w:p w:rsidR="000C7FB0" w:rsidRPr="007215E2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3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6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953854</w:t>
            </w:r>
          </w:p>
          <w:p w:rsidR="000C7FB0" w:rsidRPr="007215E2" w:rsidRDefault="000C7FB0" w:rsidP="00DE2839">
            <w:pPr>
              <w:spacing w:line="400" w:lineRule="exact"/>
              <w:jc w:val="center"/>
              <w:rPr>
                <w:rFonts w:ascii="Andalus" w:hAnsi="Andalus" w:cs="Simplified Arabic"/>
                <w:b w:val="0"/>
                <w:bCs w:val="0"/>
                <w:rtl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5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5</w:t>
            </w:r>
          </w:p>
        </w:tc>
      </w:tr>
      <w:tr w:rsidR="000C7FB0" w:rsidRPr="003E1796" w:rsidTr="00DE2839">
        <w:trPr>
          <w:trHeight w:val="336"/>
          <w:jc w:val="center"/>
        </w:trPr>
        <w:tc>
          <w:tcPr>
            <w:tcW w:w="24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3E1796" w:rsidRDefault="000C7FB0" w:rsidP="000C7FB0">
            <w:pPr>
              <w:pStyle w:val="Paragraphedeliste"/>
              <w:widowControl w:val="0"/>
              <w:numPr>
                <w:ilvl w:val="0"/>
                <w:numId w:val="16"/>
              </w:numPr>
              <w:tabs>
                <w:tab w:val="right" w:pos="405"/>
              </w:tabs>
              <w:bidi/>
              <w:spacing w:after="0" w:line="240" w:lineRule="auto"/>
              <w:ind w:left="141" w:firstLine="0"/>
              <w:rPr>
                <w:rFonts w:ascii="Andalus" w:hAnsi="Andalus" w:cs="Simplified Arabic"/>
                <w:sz w:val="24"/>
                <w:szCs w:val="24"/>
              </w:rPr>
            </w:pP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الاستهلاك النهائي الوطني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…</w:t>
            </w:r>
            <w:r w:rsidR="00531A8B">
              <w:rPr>
                <w:rFonts w:ascii="Andalus" w:hAnsi="Andalus" w:cs="Simplified Arabic" w:hint="cs"/>
                <w:sz w:val="24"/>
                <w:szCs w:val="24"/>
                <w:rtl/>
              </w:rPr>
              <w:t>…</w:t>
            </w:r>
            <w:r w:rsidR="00531A8B">
              <w:rPr>
                <w:rFonts w:ascii="Andalus" w:hAnsi="Andalus" w:cs="Simplified Arabic"/>
                <w:sz w:val="24"/>
                <w:szCs w:val="24"/>
              </w:rPr>
              <w:t>…..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.</w:t>
            </w:r>
            <w:r w:rsidRPr="003E1796">
              <w:rPr>
                <w:rFonts w:ascii="Andalus" w:hAnsi="Andalus" w:cs="Simplified Arabic"/>
                <w:sz w:val="24"/>
                <w:szCs w:val="24"/>
              </w:rPr>
              <w:t>………</w:t>
            </w: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......</w:t>
            </w: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654773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5,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7</w:t>
            </w: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689954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5,4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723927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4,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9</w:t>
            </w:r>
          </w:p>
        </w:tc>
        <w:tc>
          <w:tcPr>
            <w:tcW w:w="6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758416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4,8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</w:tr>
      <w:tr w:rsidR="000C7FB0" w:rsidRPr="003E1796" w:rsidTr="00DE2839">
        <w:trPr>
          <w:trHeight w:val="336"/>
          <w:jc w:val="center"/>
        </w:trPr>
        <w:tc>
          <w:tcPr>
            <w:tcW w:w="24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3E1796" w:rsidRDefault="000C7FB0" w:rsidP="000C7FB0">
            <w:pPr>
              <w:pStyle w:val="Paragraphedeliste"/>
              <w:widowControl w:val="0"/>
              <w:numPr>
                <w:ilvl w:val="0"/>
                <w:numId w:val="15"/>
              </w:numPr>
              <w:tabs>
                <w:tab w:val="right" w:pos="275"/>
                <w:tab w:val="right" w:pos="798"/>
                <w:tab w:val="right" w:pos="940"/>
              </w:tabs>
              <w:bidi/>
              <w:spacing w:after="0" w:line="240" w:lineRule="auto"/>
              <w:ind w:left="141" w:firstLine="0"/>
              <w:jc w:val="center"/>
              <w:rPr>
                <w:rFonts w:ascii="Andalus" w:hAnsi="Andalus" w:cs="Simplified Arabic"/>
                <w:sz w:val="24"/>
                <w:szCs w:val="24"/>
              </w:rPr>
            </w:pP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الأسر المقيمة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…</w:t>
            </w:r>
            <w:r w:rsidRPr="003E1796">
              <w:rPr>
                <w:rFonts w:ascii="Andalus" w:hAnsi="Andalus" w:cs="Simplified Arabic"/>
                <w:sz w:val="24"/>
                <w:szCs w:val="24"/>
              </w:rPr>
              <w:t>…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...................</w:t>
            </w: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........</w:t>
            </w: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495655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4,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8</w:t>
            </w:r>
          </w:p>
        </w:tc>
        <w:tc>
          <w:tcPr>
            <w:tcW w:w="5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524395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5,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8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550090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4,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9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574844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4,5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</w:tr>
      <w:tr w:rsidR="000C7FB0" w:rsidRPr="003E1796" w:rsidTr="00DE2839">
        <w:trPr>
          <w:trHeight w:val="338"/>
          <w:jc w:val="center"/>
        </w:trPr>
        <w:tc>
          <w:tcPr>
            <w:tcW w:w="2485" w:type="pc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C7FB0" w:rsidRPr="003E1796" w:rsidRDefault="000C7FB0" w:rsidP="000C7FB0">
            <w:pPr>
              <w:pStyle w:val="Paragraphedeliste"/>
              <w:widowControl w:val="0"/>
              <w:numPr>
                <w:ilvl w:val="0"/>
                <w:numId w:val="15"/>
              </w:numPr>
              <w:tabs>
                <w:tab w:val="right" w:pos="275"/>
                <w:tab w:val="right" w:pos="798"/>
                <w:tab w:val="right" w:pos="940"/>
              </w:tabs>
              <w:bidi/>
              <w:spacing w:after="0" w:line="240" w:lineRule="auto"/>
              <w:ind w:left="141" w:firstLine="0"/>
              <w:jc w:val="center"/>
              <w:rPr>
                <w:rFonts w:ascii="Andalus" w:hAnsi="Andalus" w:cs="Simplified Arabic"/>
                <w:sz w:val="24"/>
                <w:szCs w:val="24"/>
              </w:rPr>
            </w:pP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الإدارات العمومية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…</w:t>
            </w:r>
            <w:r w:rsidRPr="003E1796">
              <w:rPr>
                <w:rFonts w:ascii="Andalus" w:hAnsi="Andalus" w:cs="Simplified Arabic"/>
                <w:sz w:val="24"/>
                <w:szCs w:val="24"/>
              </w:rPr>
              <w:t>…….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..</w:t>
            </w:r>
            <w:r w:rsidR="00531A8B">
              <w:rPr>
                <w:rFonts w:ascii="Andalus" w:hAnsi="Andalus" w:cs="Simplified Arabic"/>
                <w:sz w:val="24"/>
                <w:szCs w:val="24"/>
              </w:rPr>
              <w:t>....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................</w:t>
            </w:r>
          </w:p>
        </w:tc>
        <w:tc>
          <w:tcPr>
            <w:tcW w:w="591" w:type="pc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159118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8,7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591" w:type="pc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165559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4,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0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41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173837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5,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0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92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183572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5,6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</w:tr>
      <w:tr w:rsidR="000C7FB0" w:rsidRPr="003E1796" w:rsidTr="00DE2839">
        <w:trPr>
          <w:trHeight w:val="740"/>
          <w:jc w:val="center"/>
        </w:trPr>
        <w:tc>
          <w:tcPr>
            <w:tcW w:w="2485" w:type="pct"/>
            <w:tcBorders>
              <w:left w:val="single" w:sz="4" w:space="0" w:color="auto"/>
              <w:right w:val="single" w:sz="4" w:space="0" w:color="auto"/>
            </w:tcBorders>
          </w:tcPr>
          <w:p w:rsidR="000C7FB0" w:rsidRPr="003E1796" w:rsidRDefault="000C7FB0" w:rsidP="000C7FB0">
            <w:pPr>
              <w:pStyle w:val="Paragraphedeliste"/>
              <w:widowControl w:val="0"/>
              <w:numPr>
                <w:ilvl w:val="0"/>
                <w:numId w:val="17"/>
              </w:numPr>
              <w:tabs>
                <w:tab w:val="right" w:pos="141"/>
                <w:tab w:val="right" w:pos="283"/>
                <w:tab w:val="right" w:pos="567"/>
              </w:tabs>
              <w:bidi/>
              <w:spacing w:after="0" w:line="240" w:lineRule="auto"/>
              <w:ind w:left="141" w:firstLine="0"/>
              <w:rPr>
                <w:rFonts w:ascii="Andalus" w:hAnsi="Andalus" w:cs="Simplified Arabic"/>
                <w:sz w:val="24"/>
                <w:szCs w:val="24"/>
              </w:rPr>
            </w:pP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التكوين الإجمالي لرأسمال الثابت.</w:t>
            </w:r>
            <w:r w:rsidR="000B42F5"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...................</w:t>
            </w:r>
          </w:p>
        </w:tc>
        <w:tc>
          <w:tcPr>
            <w:tcW w:w="591" w:type="pct"/>
            <w:tcBorders>
              <w:left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258859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5,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1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591" w:type="pct"/>
            <w:tcBorders>
              <w:left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263272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1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7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41" w:type="pct"/>
            <w:tcBorders>
              <w:left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271433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3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1</w:t>
            </w: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286905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5,7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</w:tr>
      <w:tr w:rsidR="000C7FB0" w:rsidRPr="003E1796" w:rsidTr="00DE2839">
        <w:trPr>
          <w:trHeight w:val="740"/>
          <w:jc w:val="center"/>
        </w:trPr>
        <w:tc>
          <w:tcPr>
            <w:tcW w:w="2485" w:type="pct"/>
            <w:tcBorders>
              <w:left w:val="single" w:sz="4" w:space="0" w:color="auto"/>
              <w:right w:val="single" w:sz="4" w:space="0" w:color="auto"/>
            </w:tcBorders>
          </w:tcPr>
          <w:p w:rsidR="000C7FB0" w:rsidRPr="003E1796" w:rsidRDefault="000C7FB0" w:rsidP="000C7FB0">
            <w:pPr>
              <w:pStyle w:val="Paragraphedeliste"/>
              <w:widowControl w:val="0"/>
              <w:numPr>
                <w:ilvl w:val="0"/>
                <w:numId w:val="17"/>
              </w:numPr>
              <w:tabs>
                <w:tab w:val="right" w:pos="141"/>
                <w:tab w:val="right" w:pos="283"/>
                <w:tab w:val="right" w:pos="567"/>
              </w:tabs>
              <w:bidi/>
              <w:spacing w:after="0" w:line="240" w:lineRule="auto"/>
              <w:ind w:left="141" w:firstLine="0"/>
              <w:rPr>
                <w:rFonts w:ascii="Andalus" w:hAnsi="Andalus" w:cs="Simplified Arabic"/>
                <w:sz w:val="24"/>
                <w:szCs w:val="24"/>
                <w:rtl/>
              </w:rPr>
            </w:pP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التغير في المخزون.............</w:t>
            </w:r>
            <w:r w:rsidR="000B42F5"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....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..............</w:t>
            </w:r>
          </w:p>
        </w:tc>
        <w:tc>
          <w:tcPr>
            <w:tcW w:w="591" w:type="pct"/>
            <w:tcBorders>
              <w:left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33006</w:t>
            </w:r>
          </w:p>
        </w:tc>
        <w:tc>
          <w:tcPr>
            <w:tcW w:w="591" w:type="pct"/>
            <w:tcBorders>
              <w:left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34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893</w:t>
            </w:r>
          </w:p>
        </w:tc>
        <w:tc>
          <w:tcPr>
            <w:tcW w:w="641" w:type="pct"/>
            <w:tcBorders>
              <w:left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25169</w:t>
            </w: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32530</w:t>
            </w:r>
          </w:p>
        </w:tc>
      </w:tr>
      <w:tr w:rsidR="000C7FB0" w:rsidRPr="003E1796" w:rsidTr="00DE2839">
        <w:trPr>
          <w:trHeight w:val="746"/>
          <w:jc w:val="center"/>
        </w:trPr>
        <w:tc>
          <w:tcPr>
            <w:tcW w:w="2485" w:type="pct"/>
            <w:tcBorders>
              <w:left w:val="single" w:sz="4" w:space="0" w:color="auto"/>
              <w:right w:val="single" w:sz="4" w:space="0" w:color="auto"/>
            </w:tcBorders>
          </w:tcPr>
          <w:p w:rsidR="000C7FB0" w:rsidRPr="003E1796" w:rsidRDefault="000C7FB0" w:rsidP="000C7FB0">
            <w:pPr>
              <w:pStyle w:val="Paragraphedeliste"/>
              <w:widowControl w:val="0"/>
              <w:numPr>
                <w:ilvl w:val="0"/>
                <w:numId w:val="17"/>
              </w:numPr>
              <w:tabs>
                <w:tab w:val="right" w:pos="55"/>
                <w:tab w:val="right" w:pos="338"/>
              </w:tabs>
              <w:bidi/>
              <w:spacing w:after="0" w:line="240" w:lineRule="auto"/>
              <w:ind w:left="141" w:firstLine="0"/>
              <w:rPr>
                <w:rFonts w:ascii="Andalus" w:hAnsi="Andalus" w:cs="Simplified Arabic"/>
                <w:sz w:val="24"/>
                <w:szCs w:val="24"/>
              </w:rPr>
            </w:pP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صادرات السلع والخدمات</w:t>
            </w:r>
            <w:r w:rsidRPr="003E1796">
              <w:rPr>
                <w:rFonts w:ascii="Andalus" w:hAnsi="Andalus" w:cs="Simplified Arabic"/>
                <w:sz w:val="24"/>
                <w:szCs w:val="24"/>
              </w:rPr>
              <w:t>…………</w:t>
            </w:r>
            <w:r w:rsidR="00531A8B">
              <w:rPr>
                <w:rFonts w:ascii="Andalus" w:hAnsi="Andalus" w:cs="Simplified Arabic"/>
                <w:sz w:val="24"/>
                <w:szCs w:val="24"/>
              </w:rPr>
              <w:t>……..</w:t>
            </w:r>
            <w:r w:rsidRPr="003E1796">
              <w:rPr>
                <w:rFonts w:ascii="Andalus" w:hAnsi="Andalus" w:cs="Simplified Arabic"/>
                <w:sz w:val="24"/>
                <w:szCs w:val="24"/>
              </w:rPr>
              <w:t>……</w:t>
            </w:r>
          </w:p>
        </w:tc>
        <w:tc>
          <w:tcPr>
            <w:tcW w:w="591" w:type="pct"/>
            <w:tcBorders>
              <w:left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297170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4,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1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591" w:type="pct"/>
            <w:tcBorders>
              <w:left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293670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-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1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2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41" w:type="pct"/>
            <w:tcBorders>
              <w:left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308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400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5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0</w:t>
            </w: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323605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9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</w:tr>
      <w:tr w:rsidR="000C7FB0" w:rsidRPr="003E1796" w:rsidTr="00DE2839">
        <w:trPr>
          <w:trHeight w:val="656"/>
          <w:jc w:val="center"/>
        </w:trPr>
        <w:tc>
          <w:tcPr>
            <w:tcW w:w="248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3E1796" w:rsidRDefault="000C7FB0" w:rsidP="000C7FB0">
            <w:pPr>
              <w:pStyle w:val="Paragraphedeliste"/>
              <w:widowControl w:val="0"/>
              <w:numPr>
                <w:ilvl w:val="0"/>
                <w:numId w:val="17"/>
              </w:numPr>
              <w:tabs>
                <w:tab w:val="right" w:pos="338"/>
              </w:tabs>
              <w:bidi/>
              <w:spacing w:after="0" w:line="240" w:lineRule="auto"/>
              <w:ind w:left="141" w:firstLine="0"/>
              <w:rPr>
                <w:rFonts w:ascii="Andalus" w:hAnsi="Andalus" w:cs="Simplified Arabic"/>
                <w:sz w:val="24"/>
                <w:szCs w:val="24"/>
              </w:rPr>
            </w:pP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واردات السلع والخدمات......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.....</w:t>
            </w:r>
            <w:r w:rsidR="00531A8B">
              <w:rPr>
                <w:rFonts w:ascii="Andalus" w:hAnsi="Andalus" w:cs="Simplified Arabic"/>
                <w:sz w:val="24"/>
                <w:szCs w:val="24"/>
              </w:rPr>
              <w:t>.......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.</w:t>
            </w:r>
            <w:r w:rsidRPr="003E1796">
              <w:rPr>
                <w:rFonts w:ascii="Andalus" w:hAnsi="Andalus" w:cs="Simplified Arabic"/>
                <w:sz w:val="24"/>
                <w:szCs w:val="24"/>
                <w:rtl/>
              </w:rPr>
              <w:t>.</w:t>
            </w:r>
            <w:r w:rsidRPr="003E1796">
              <w:rPr>
                <w:rFonts w:ascii="Andalus" w:hAnsi="Andalus" w:cs="Simplified Arabic" w:hint="cs"/>
                <w:sz w:val="24"/>
                <w:szCs w:val="24"/>
                <w:rtl/>
              </w:rPr>
              <w:t>..........</w:t>
            </w:r>
          </w:p>
        </w:tc>
        <w:tc>
          <w:tcPr>
            <w:tcW w:w="59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416311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6,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5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59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408998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-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1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8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424408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/>
                <w:b w:val="0"/>
                <w:bCs w:val="0"/>
              </w:rPr>
              <w:t>3,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8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  <w:tc>
          <w:tcPr>
            <w:tcW w:w="6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447602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5</w:t>
            </w:r>
            <w:r w:rsidRPr="007215E2">
              <w:rPr>
                <w:rFonts w:ascii="Andalus" w:hAnsi="Andalus" w:cs="Simplified Arabic"/>
                <w:b w:val="0"/>
                <w:bCs w:val="0"/>
              </w:rPr>
              <w:t>,</w:t>
            </w:r>
            <w:r w:rsidRPr="007215E2">
              <w:rPr>
                <w:rFonts w:ascii="Andalus" w:hAnsi="Andalus" w:cs="Simplified Arabic" w:hint="cs"/>
                <w:b w:val="0"/>
                <w:bCs w:val="0"/>
                <w:rtl/>
              </w:rPr>
              <w:t>5</w:t>
            </w:r>
          </w:p>
          <w:p w:rsidR="000C7FB0" w:rsidRPr="007215E2" w:rsidRDefault="000C7FB0" w:rsidP="00DE2839">
            <w:pPr>
              <w:widowControl w:val="0"/>
              <w:jc w:val="center"/>
              <w:rPr>
                <w:rFonts w:ascii="Andalus" w:hAnsi="Andalus" w:cs="Simplified Arabic"/>
                <w:b w:val="0"/>
                <w:bCs w:val="0"/>
              </w:rPr>
            </w:pPr>
          </w:p>
        </w:tc>
      </w:tr>
    </w:tbl>
    <w:p w:rsidR="000C7FB0" w:rsidRDefault="000C7FB0" w:rsidP="002C1C0E">
      <w:pPr>
        <w:bidi/>
        <w:rPr>
          <w:rFonts w:ascii="Andalus" w:hAnsi="Andalus" w:cs="Simplified Arabic"/>
          <w:sz w:val="18"/>
          <w:szCs w:val="18"/>
          <w:rtl/>
        </w:rPr>
      </w:pPr>
      <w:r w:rsidRPr="00B155A1">
        <w:rPr>
          <w:rFonts w:ascii="Andalus" w:hAnsi="Andalus" w:cs="Simplified Arabic"/>
          <w:sz w:val="18"/>
          <w:szCs w:val="18"/>
        </w:rPr>
        <w:t xml:space="preserve"> </w:t>
      </w:r>
      <w:r w:rsidRPr="00B155A1">
        <w:rPr>
          <w:rFonts w:ascii="Andalus" w:hAnsi="Andalus" w:cs="Simplified Arabic" w:hint="cs"/>
          <w:sz w:val="18"/>
          <w:szCs w:val="18"/>
          <w:rtl/>
        </w:rPr>
        <w:t>التغير بالنسبة المئوية</w:t>
      </w:r>
    </w:p>
    <w:p w:rsidR="000C7FB0" w:rsidRPr="006F70EA" w:rsidRDefault="000C7FB0" w:rsidP="002C1C0E">
      <w:pPr>
        <w:jc w:val="right"/>
      </w:pPr>
      <w:r w:rsidRPr="00B155A1">
        <w:rPr>
          <w:rFonts w:ascii="Andalus" w:hAnsi="Andalus" w:cs="Simplified Arabic" w:hint="cs"/>
          <w:sz w:val="18"/>
          <w:szCs w:val="18"/>
          <w:rtl/>
        </w:rPr>
        <w:t xml:space="preserve"> * تقديرات سنة 2014</w:t>
      </w:r>
      <w:r>
        <w:rPr>
          <w:rFonts w:ascii="Andalus" w:hAnsi="Andalus" w:cs="Simplified Arabic" w:hint="cs"/>
          <w:sz w:val="18"/>
          <w:szCs w:val="18"/>
          <w:rtl/>
        </w:rPr>
        <w:t xml:space="preserve"> - </w:t>
      </w:r>
      <w:r w:rsidRPr="000637C7">
        <w:rPr>
          <w:rFonts w:ascii="Andalus" w:hAnsi="Andalus" w:cs="Simplified Arabic"/>
          <w:sz w:val="18"/>
          <w:szCs w:val="18"/>
        </w:rPr>
        <w:t>:(**)</w:t>
      </w:r>
      <w:r w:rsidRPr="000637C7">
        <w:rPr>
          <w:rFonts w:ascii="Andalus" w:hAnsi="Andalus" w:cs="Simplified Arabic"/>
          <w:sz w:val="18"/>
          <w:szCs w:val="18"/>
          <w:rtl/>
        </w:rPr>
        <w:t xml:space="preserve"> توقعات</w:t>
      </w:r>
      <w:r w:rsidRPr="000637C7">
        <w:rPr>
          <w:rFonts w:ascii="Andalus" w:hAnsi="Andalus" w:cs="Simplified Arabic"/>
          <w:sz w:val="18"/>
          <w:szCs w:val="18"/>
        </w:rPr>
        <w:t xml:space="preserve"> </w:t>
      </w:r>
      <w:r w:rsidRPr="000637C7">
        <w:rPr>
          <w:rFonts w:ascii="Andalus" w:hAnsi="Andalus" w:cs="Simplified Arabic"/>
          <w:sz w:val="18"/>
          <w:szCs w:val="18"/>
          <w:rtl/>
        </w:rPr>
        <w:t>المندوبية</w:t>
      </w:r>
      <w:r w:rsidRPr="000637C7">
        <w:rPr>
          <w:rFonts w:ascii="Andalus" w:hAnsi="Andalus" w:cs="Simplified Arabic"/>
          <w:sz w:val="18"/>
          <w:szCs w:val="18"/>
        </w:rPr>
        <w:t xml:space="preserve"> </w:t>
      </w:r>
      <w:r w:rsidRPr="000637C7">
        <w:rPr>
          <w:rFonts w:ascii="Andalus" w:hAnsi="Andalus" w:cs="Simplified Arabic"/>
          <w:sz w:val="18"/>
          <w:szCs w:val="18"/>
          <w:rtl/>
        </w:rPr>
        <w:t>السامية</w:t>
      </w:r>
      <w:r w:rsidRPr="000637C7">
        <w:rPr>
          <w:rFonts w:ascii="Andalus" w:hAnsi="Andalus" w:cs="Simplified Arabic"/>
          <w:sz w:val="18"/>
          <w:szCs w:val="18"/>
        </w:rPr>
        <w:t xml:space="preserve"> </w:t>
      </w:r>
      <w:r w:rsidRPr="000637C7">
        <w:rPr>
          <w:rFonts w:ascii="Andalus" w:hAnsi="Andalus" w:cs="Simplified Arabic"/>
          <w:sz w:val="18"/>
          <w:szCs w:val="18"/>
          <w:rtl/>
        </w:rPr>
        <w:t>للتخطيط لسنة</w:t>
      </w:r>
    </w:p>
    <w:p w:rsidR="00B23F4D" w:rsidRPr="009E6EB7" w:rsidRDefault="00B23F4D" w:rsidP="009E6EB7">
      <w:pPr>
        <w:spacing w:before="240" w:after="120"/>
        <w:ind w:left="709"/>
        <w:jc w:val="both"/>
        <w:rPr>
          <w:b w:val="0"/>
          <w:bCs w:val="0"/>
          <w:sz w:val="28"/>
          <w:szCs w:val="28"/>
        </w:rPr>
      </w:pPr>
    </w:p>
    <w:sectPr w:rsidR="00B23F4D" w:rsidRPr="009E6EB7" w:rsidSect="003C6390">
      <w:footerReference w:type="even" r:id="rId8"/>
      <w:footerReference w:type="default" r:id="rId9"/>
      <w:headerReference w:type="first" r:id="rId10"/>
      <w:pgSz w:w="11906" w:h="16838" w:code="9"/>
      <w:pgMar w:top="719" w:right="1418" w:bottom="1418" w:left="1276" w:header="709" w:footer="709" w:gutter="0"/>
      <w:pgBorders w:offsetFrom="page">
        <w:top w:val="single" w:sz="4" w:space="24" w:color="8DB3E2" w:shadow="1"/>
        <w:left w:val="single" w:sz="4" w:space="24" w:color="8DB3E2" w:shadow="1"/>
        <w:bottom w:val="single" w:sz="4" w:space="24" w:color="8DB3E2" w:shadow="1"/>
        <w:right w:val="single" w:sz="4" w:space="24" w:color="8DB3E2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41D" w:rsidRDefault="0057641D">
      <w:r>
        <w:separator/>
      </w:r>
    </w:p>
  </w:endnote>
  <w:endnote w:type="continuationSeparator" w:id="0">
    <w:p w:rsidR="0057641D" w:rsidRDefault="005764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imesNewRoman,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558" w:rsidRDefault="000754E9" w:rsidP="00625996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 w:rsidR="00CB4558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CB4558">
      <w:rPr>
        <w:rStyle w:val="Numrodepage"/>
        <w:noProof/>
      </w:rPr>
      <w:t>1</w:t>
    </w:r>
    <w:r>
      <w:rPr>
        <w:rStyle w:val="Numrodepage"/>
      </w:rPr>
      <w:fldChar w:fldCharType="end"/>
    </w:r>
  </w:p>
  <w:p w:rsidR="00CB4558" w:rsidRDefault="00CB4558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558" w:rsidRDefault="000754E9" w:rsidP="00625996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 w:rsidR="00CB4558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CE4F8C">
      <w:rPr>
        <w:rStyle w:val="Numrodepage"/>
        <w:noProof/>
      </w:rPr>
      <w:t>2</w:t>
    </w:r>
    <w:r>
      <w:rPr>
        <w:rStyle w:val="Numrodepage"/>
      </w:rPr>
      <w:fldChar w:fldCharType="end"/>
    </w:r>
  </w:p>
  <w:p w:rsidR="00CB4558" w:rsidRDefault="00CB4558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41D" w:rsidRDefault="0057641D">
      <w:r>
        <w:separator/>
      </w:r>
    </w:p>
  </w:footnote>
  <w:footnote w:type="continuationSeparator" w:id="0">
    <w:p w:rsidR="0057641D" w:rsidRDefault="0057641D">
      <w:r>
        <w:continuationSeparator/>
      </w:r>
    </w:p>
  </w:footnote>
  <w:footnote w:id="1">
    <w:p w:rsidR="00CB4558" w:rsidRPr="004D137C" w:rsidRDefault="00CB4558" w:rsidP="004D137C">
      <w:pPr>
        <w:pStyle w:val="Notedebasdepage"/>
        <w:bidi/>
        <w:jc w:val="both"/>
        <w:rPr>
          <w:sz w:val="18"/>
          <w:szCs w:val="18"/>
          <w:rtl/>
          <w:lang w:bidi="ar-MA"/>
        </w:rPr>
      </w:pPr>
      <w:r w:rsidRPr="004D137C">
        <w:rPr>
          <w:rStyle w:val="Appelnotedebasdep"/>
          <w:sz w:val="24"/>
          <w:szCs w:val="24"/>
        </w:rPr>
        <w:footnoteRef/>
      </w:r>
      <w:r w:rsidRPr="004D137C">
        <w:rPr>
          <w:sz w:val="24"/>
          <w:szCs w:val="24"/>
        </w:rPr>
        <w:t xml:space="preserve"> </w:t>
      </w:r>
      <w:r w:rsidRPr="004D137C">
        <w:rPr>
          <w:rFonts w:hint="cs"/>
          <w:sz w:val="24"/>
          <w:szCs w:val="24"/>
          <w:rtl/>
        </w:rPr>
        <w:t xml:space="preserve"> </w:t>
      </w:r>
      <w:r w:rsidRPr="004D137C">
        <w:rPr>
          <w:rFonts w:cs="Simplified Arabic" w:hint="cs"/>
          <w:color w:val="000000"/>
          <w:sz w:val="18"/>
          <w:szCs w:val="18"/>
          <w:rtl/>
        </w:rPr>
        <w:t>حسب الآفاق الاقتصادية لصندوق النقد الدولي الصادرة خلال شهر أبريل من سنة 2014.</w:t>
      </w:r>
    </w:p>
  </w:footnote>
  <w:footnote w:id="2">
    <w:p w:rsidR="00367A5E" w:rsidRPr="007D5950" w:rsidRDefault="00367A5E" w:rsidP="007D5950">
      <w:pPr>
        <w:pStyle w:val="Notedebasdepage"/>
        <w:bidi/>
        <w:rPr>
          <w:rFonts w:ascii="Simplified Arabic" w:hAnsi="Simplified Arabic" w:cs="Simplified Arabic"/>
          <w:rtl/>
        </w:rPr>
      </w:pPr>
      <w:r w:rsidRPr="007D5950">
        <w:rPr>
          <w:rFonts w:ascii="Simplified Arabic" w:hAnsi="Simplified Arabic" w:cs="Simplified Arabic"/>
        </w:rPr>
        <w:footnoteRef/>
      </w:r>
      <w:r w:rsidRPr="007D5950">
        <w:rPr>
          <w:rFonts w:ascii="Simplified Arabic" w:hAnsi="Simplified Arabic" w:cs="Simplified Arabic"/>
        </w:rPr>
        <w:t xml:space="preserve"> </w:t>
      </w:r>
      <w:r w:rsidRPr="007D5950">
        <w:rPr>
          <w:rFonts w:ascii="Simplified Arabic" w:hAnsi="Simplified Arabic" w:cs="Simplified Arabic"/>
          <w:rtl/>
        </w:rPr>
        <w:t xml:space="preserve"> بلغ عجز الميزان</w:t>
      </w:r>
      <w:r w:rsidR="007D5950" w:rsidRPr="007D5950">
        <w:rPr>
          <w:rFonts w:ascii="Simplified Arabic" w:hAnsi="Simplified Arabic" w:cs="Simplified Arabic"/>
          <w:rtl/>
        </w:rPr>
        <w:t xml:space="preserve">ية نهاية شهر أبريل من سنة 2014 </w:t>
      </w:r>
      <w:r w:rsidRPr="007D5950">
        <w:rPr>
          <w:rFonts w:ascii="Simplified Arabic" w:hAnsi="Simplified Arabic" w:cs="Simplified Arabic"/>
          <w:rtl/>
        </w:rPr>
        <w:t>حوالي 28,7 مليار درهم، حسب وزارة الاقتصاد والمالية.</w:t>
      </w:r>
    </w:p>
  </w:footnote>
  <w:footnote w:id="3">
    <w:p w:rsidR="00F00FBF" w:rsidRPr="007D5950" w:rsidRDefault="00F00FBF" w:rsidP="002F527B">
      <w:pPr>
        <w:pStyle w:val="Notedebasdepage"/>
        <w:bidi/>
        <w:rPr>
          <w:rFonts w:ascii="Simplified Arabic" w:hAnsi="Simplified Arabic" w:cs="Simplified Arabic"/>
          <w:rtl/>
        </w:rPr>
      </w:pPr>
      <w:r w:rsidRPr="007D5950">
        <w:rPr>
          <w:rFonts w:ascii="Simplified Arabic" w:hAnsi="Simplified Arabic" w:cs="Simplified Arabic"/>
        </w:rPr>
        <w:footnoteRef/>
      </w:r>
      <w:r w:rsidRPr="007D5950">
        <w:rPr>
          <w:rFonts w:ascii="Simplified Arabic" w:hAnsi="Simplified Arabic" w:cs="Simplified Arabic"/>
        </w:rPr>
        <w:t xml:space="preserve"> </w:t>
      </w:r>
      <w:r w:rsidRPr="007D5950">
        <w:rPr>
          <w:rFonts w:ascii="Simplified Arabic" w:hAnsi="Simplified Arabic" w:cs="Simplified Arabic"/>
          <w:rtl/>
        </w:rPr>
        <w:t xml:space="preserve"> عرفت الكتلة النقدية نهاية شهر أبريل من سنة 2014 زيادة ب 4</w:t>
      </w:r>
      <w:r w:rsidRPr="007D5950">
        <w:rPr>
          <w:rFonts w:ascii="Simplified Arabic" w:hAnsi="Simplified Arabic" w:cs="Simplified Arabic"/>
          <w:color w:val="000000"/>
          <w:rtl/>
        </w:rPr>
        <w:t>,</w:t>
      </w:r>
      <w:r w:rsidR="002F527B">
        <w:rPr>
          <w:rFonts w:ascii="Simplified Arabic" w:hAnsi="Simplified Arabic" w:cs="Simplified Arabic" w:hint="cs"/>
          <w:color w:val="000000"/>
          <w:rtl/>
        </w:rPr>
        <w:t>2</w:t>
      </w:r>
      <w:r w:rsidRPr="007D5950">
        <w:rPr>
          <w:rFonts w:ascii="Simplified Arabic" w:hAnsi="Simplified Arabic" w:cs="Simplified Arabic"/>
          <w:color w:val="000000"/>
        </w:rPr>
        <w:t>%</w:t>
      </w:r>
      <w:r w:rsidRPr="007D5950">
        <w:rPr>
          <w:rFonts w:ascii="Simplified Arabic" w:hAnsi="Simplified Arabic" w:cs="Simplified Arabic"/>
          <w:rtl/>
        </w:rPr>
        <w:t>، حسب بنك المغرب.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558" w:rsidRDefault="000754E9">
    <w:pPr>
      <w:pStyle w:val="En-tte"/>
    </w:pPr>
    <w:r>
      <w:rPr>
        <w:noProof/>
      </w:rPr>
      <w:pict>
        <v:rect id="_x0000_s2049" style="position:absolute;margin-left:-124.9pt;margin-top:-31pt;width:685.25pt;height:405.75pt;z-index:251657728" o:preferrelative="t" filled="f" stroked="f" insetpen="t" o:cliptowrap="t">
          <v:imagedata r:id="rId1" o:title=""/>
          <v:path o:extrusionok="f"/>
          <o:lock v:ext="edit" aspectratio="t"/>
          <w10:wrap anchorx="page"/>
        </v:rect>
        <o:OLEObject Type="Embed" ProgID="PBrush" ShapeID="_x0000_s2049" DrawAspect="Content" ObjectID="_1465373757" r:id="rId2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3F3B"/>
    <w:multiLevelType w:val="hybridMultilevel"/>
    <w:tmpl w:val="5906C984"/>
    <w:lvl w:ilvl="0" w:tplc="6C24FF30">
      <w:start w:val="2"/>
      <w:numFmt w:val="decimal"/>
      <w:lvlText w:val="%1-"/>
      <w:lvlJc w:val="left"/>
      <w:pPr>
        <w:ind w:left="1800" w:hanging="360"/>
      </w:pPr>
      <w:rPr>
        <w:rFonts w:ascii="Times New Roman" w:hAnsi="Times New Roman" w:hint="default"/>
        <w:b/>
        <w:color w:val="auto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0C64832"/>
    <w:multiLevelType w:val="hybridMultilevel"/>
    <w:tmpl w:val="C158DC48"/>
    <w:lvl w:ilvl="0" w:tplc="040C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43471D4"/>
    <w:multiLevelType w:val="hybridMultilevel"/>
    <w:tmpl w:val="72F6EBF4"/>
    <w:lvl w:ilvl="0" w:tplc="4728447A">
      <w:start w:val="3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C076E9"/>
    <w:multiLevelType w:val="hybridMultilevel"/>
    <w:tmpl w:val="58263D24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6AC2562"/>
    <w:multiLevelType w:val="multilevel"/>
    <w:tmpl w:val="C6182448"/>
    <w:lvl w:ilvl="0">
      <w:start w:val="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0D6F7DE6"/>
    <w:multiLevelType w:val="hybridMultilevel"/>
    <w:tmpl w:val="9912BAB2"/>
    <w:lvl w:ilvl="0" w:tplc="403831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70691A"/>
    <w:multiLevelType w:val="hybridMultilevel"/>
    <w:tmpl w:val="AE78B452"/>
    <w:lvl w:ilvl="0" w:tplc="040C0001">
      <w:start w:val="1"/>
      <w:numFmt w:val="bullet"/>
      <w:lvlText w:val=""/>
      <w:lvlJc w:val="left"/>
      <w:pPr>
        <w:ind w:left="90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67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9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1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3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5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7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9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11" w:hanging="360"/>
      </w:pPr>
      <w:rPr>
        <w:rFonts w:ascii="Wingdings" w:hAnsi="Wingdings" w:hint="default"/>
      </w:rPr>
    </w:lvl>
  </w:abstractNum>
  <w:abstractNum w:abstractNumId="7">
    <w:nsid w:val="1A9A470C"/>
    <w:multiLevelType w:val="hybridMultilevel"/>
    <w:tmpl w:val="F7425CF4"/>
    <w:lvl w:ilvl="0" w:tplc="545231B4">
      <w:start w:val="1"/>
      <w:numFmt w:val="bullet"/>
      <w:lvlText w:val=""/>
      <w:lvlJc w:val="left"/>
      <w:pPr>
        <w:ind w:left="1236" w:hanging="360"/>
      </w:pPr>
      <w:rPr>
        <w:rFonts w:ascii="Symbol" w:hAnsi="Symbol" w:hint="default"/>
        <w:sz w:val="26"/>
        <w:szCs w:val="26"/>
      </w:rPr>
    </w:lvl>
    <w:lvl w:ilvl="1" w:tplc="040C0003" w:tentative="1">
      <w:start w:val="1"/>
      <w:numFmt w:val="bullet"/>
      <w:lvlText w:val="o"/>
      <w:lvlJc w:val="left"/>
      <w:pPr>
        <w:ind w:left="19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96" w:hanging="360"/>
      </w:pPr>
      <w:rPr>
        <w:rFonts w:ascii="Wingdings" w:hAnsi="Wingdings" w:hint="default"/>
      </w:rPr>
    </w:lvl>
  </w:abstractNum>
  <w:abstractNum w:abstractNumId="8">
    <w:nsid w:val="1AB301AD"/>
    <w:multiLevelType w:val="hybridMultilevel"/>
    <w:tmpl w:val="0EC876A4"/>
    <w:lvl w:ilvl="0" w:tplc="A31C0A12">
      <w:start w:val="1"/>
      <w:numFmt w:val="bullet"/>
      <w:lvlText w:val=""/>
      <w:lvlJc w:val="left"/>
      <w:pPr>
        <w:ind w:left="720" w:hanging="360"/>
      </w:pPr>
      <w:rPr>
        <w:rFonts w:ascii="Wingdings" w:hAnsi="Wingdings" w:hint="default"/>
        <w:b w:val="0"/>
        <w:color w:val="auto"/>
        <w:u w:val="single"/>
        <w:lang w:bidi="ar-SA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D215E0"/>
    <w:multiLevelType w:val="hybridMultilevel"/>
    <w:tmpl w:val="950EA9B6"/>
    <w:lvl w:ilvl="0" w:tplc="CB90CFE8">
      <w:start w:val="2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9A50AA"/>
    <w:multiLevelType w:val="hybridMultilevel"/>
    <w:tmpl w:val="1CB47A66"/>
    <w:lvl w:ilvl="0" w:tplc="B72A7C54">
      <w:start w:val="2"/>
      <w:numFmt w:val="bullet"/>
      <w:lvlText w:val=""/>
      <w:lvlJc w:val="left"/>
      <w:pPr>
        <w:ind w:left="3975" w:hanging="3615"/>
      </w:pPr>
      <w:rPr>
        <w:rFonts w:ascii="Symbol" w:eastAsia="Times New Roman" w:hAnsi="Symbol" w:cs="Simplified Arabic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F047B4"/>
    <w:multiLevelType w:val="hybridMultilevel"/>
    <w:tmpl w:val="2AA2E1D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781CC7"/>
    <w:multiLevelType w:val="hybridMultilevel"/>
    <w:tmpl w:val="7B76F4D0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3807143F"/>
    <w:multiLevelType w:val="hybridMultilevel"/>
    <w:tmpl w:val="8CE25D40"/>
    <w:lvl w:ilvl="0" w:tplc="040C000B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4">
    <w:nsid w:val="39523E78"/>
    <w:multiLevelType w:val="hybridMultilevel"/>
    <w:tmpl w:val="B3E4ABC6"/>
    <w:lvl w:ilvl="0" w:tplc="5F2A4F68">
      <w:numFmt w:val="bullet"/>
      <w:lvlText w:val="-"/>
      <w:lvlJc w:val="left"/>
      <w:pPr>
        <w:ind w:left="677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15">
    <w:nsid w:val="3C2F253E"/>
    <w:multiLevelType w:val="multilevel"/>
    <w:tmpl w:val="EC42263E"/>
    <w:lvl w:ilvl="0">
      <w:start w:val="2"/>
      <w:numFmt w:val="decimal"/>
      <w:lvlText w:val="%1-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2160" w:hanging="720"/>
      </w:pPr>
      <w:rPr>
        <w:rFonts w:hint="default"/>
        <w:b/>
        <w:bCs/>
      </w:rPr>
    </w:lvl>
    <w:lvl w:ilvl="2">
      <w:start w:val="1"/>
      <w:numFmt w:val="decimal"/>
      <w:lvlText w:val="%1-%2-%3."/>
      <w:lvlJc w:val="left"/>
      <w:pPr>
        <w:ind w:left="3960" w:hanging="108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720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9000" w:hanging="180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2240" w:hanging="216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14040" w:hanging="2520"/>
      </w:pPr>
      <w:rPr>
        <w:rFonts w:hint="default"/>
      </w:rPr>
    </w:lvl>
  </w:abstractNum>
  <w:abstractNum w:abstractNumId="16">
    <w:nsid w:val="3E533313"/>
    <w:multiLevelType w:val="hybridMultilevel"/>
    <w:tmpl w:val="14CE7A7C"/>
    <w:lvl w:ilvl="0" w:tplc="040C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2E34654"/>
    <w:multiLevelType w:val="hybridMultilevel"/>
    <w:tmpl w:val="A5CE7D9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056DD4"/>
    <w:multiLevelType w:val="multilevel"/>
    <w:tmpl w:val="C2F85E78"/>
    <w:lvl w:ilvl="0">
      <w:start w:val="2"/>
      <w:numFmt w:val="decimal"/>
      <w:lvlText w:val="%1."/>
      <w:lvlJc w:val="left"/>
      <w:pPr>
        <w:ind w:left="2160" w:hanging="360"/>
      </w:pPr>
      <w:rPr>
        <w:rFonts w:ascii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25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  <w:b/>
      </w:rPr>
    </w:lvl>
  </w:abstractNum>
  <w:abstractNum w:abstractNumId="19">
    <w:nsid w:val="4DF44C2F"/>
    <w:multiLevelType w:val="hybridMultilevel"/>
    <w:tmpl w:val="4724A2A0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252584A"/>
    <w:multiLevelType w:val="multilevel"/>
    <w:tmpl w:val="B5A02AF2"/>
    <w:lvl w:ilvl="0">
      <w:start w:val="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53A06292"/>
    <w:multiLevelType w:val="multilevel"/>
    <w:tmpl w:val="AA2CF74E"/>
    <w:lvl w:ilvl="0">
      <w:start w:val="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545F7E90"/>
    <w:multiLevelType w:val="multilevel"/>
    <w:tmpl w:val="7C3A603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3">
    <w:nsid w:val="570D4BA7"/>
    <w:multiLevelType w:val="hybridMultilevel"/>
    <w:tmpl w:val="C8607D54"/>
    <w:lvl w:ilvl="0" w:tplc="2FA2E12A">
      <w:numFmt w:val="bullet"/>
      <w:lvlText w:val=""/>
      <w:lvlJc w:val="left"/>
      <w:pPr>
        <w:ind w:left="720" w:hanging="360"/>
      </w:pPr>
      <w:rPr>
        <w:rFonts w:ascii="Symbol" w:eastAsia="Times New Roman" w:hAnsi="Symbol" w:cs="Simplified Arabic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3D4311"/>
    <w:multiLevelType w:val="multilevel"/>
    <w:tmpl w:val="6D642BF8"/>
    <w:lvl w:ilvl="0">
      <w:start w:val="2"/>
      <w:numFmt w:val="decimal"/>
      <w:lvlText w:val="%1."/>
      <w:lvlJc w:val="left"/>
      <w:pPr>
        <w:ind w:left="510" w:hanging="510"/>
      </w:pPr>
      <w:rPr>
        <w:rFonts w:hint="default"/>
        <w:b w:val="0"/>
        <w:u w:val="none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  <w:u w:val="none"/>
      </w:rPr>
    </w:lvl>
  </w:abstractNum>
  <w:abstractNum w:abstractNumId="25">
    <w:nsid w:val="5F5C0E53"/>
    <w:multiLevelType w:val="hybridMultilevel"/>
    <w:tmpl w:val="5902FCA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BE0C7B"/>
    <w:multiLevelType w:val="hybridMultilevel"/>
    <w:tmpl w:val="4192F3C0"/>
    <w:lvl w:ilvl="0" w:tplc="A20064F4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6D4905"/>
    <w:multiLevelType w:val="multilevel"/>
    <w:tmpl w:val="3AC6196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8">
    <w:nsid w:val="6EDF3C07"/>
    <w:multiLevelType w:val="hybridMultilevel"/>
    <w:tmpl w:val="1EF8702A"/>
    <w:lvl w:ilvl="0" w:tplc="9AB0DA3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sz w:val="26"/>
        <w:szCs w:val="26"/>
      </w:rPr>
    </w:lvl>
    <w:lvl w:ilvl="1" w:tplc="040C0003" w:tentative="1">
      <w:start w:val="1"/>
      <w:numFmt w:val="bullet"/>
      <w:lvlText w:val="o"/>
      <w:lvlJc w:val="left"/>
      <w:pPr>
        <w:ind w:left="167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9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1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3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5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7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9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11" w:hanging="360"/>
      </w:pPr>
      <w:rPr>
        <w:rFonts w:ascii="Wingdings" w:hAnsi="Wingdings" w:hint="default"/>
      </w:rPr>
    </w:lvl>
  </w:abstractNum>
  <w:abstractNum w:abstractNumId="29">
    <w:nsid w:val="6EE6382C"/>
    <w:multiLevelType w:val="hybridMultilevel"/>
    <w:tmpl w:val="7AF6D692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A161D4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6FF608B1"/>
    <w:multiLevelType w:val="multilevel"/>
    <w:tmpl w:val="4DAAC1B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04" w:hanging="2160"/>
      </w:pPr>
      <w:rPr>
        <w:rFonts w:hint="default"/>
      </w:rPr>
    </w:lvl>
  </w:abstractNum>
  <w:abstractNum w:abstractNumId="31">
    <w:nsid w:val="749A19FE"/>
    <w:multiLevelType w:val="multilevel"/>
    <w:tmpl w:val="9A509DAC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>
    <w:nsid w:val="788D0FB8"/>
    <w:multiLevelType w:val="multilevel"/>
    <w:tmpl w:val="7E5C1FFA"/>
    <w:lvl w:ilvl="0">
      <w:start w:val="3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520" w:hanging="2520"/>
      </w:pPr>
      <w:rPr>
        <w:rFonts w:hint="default"/>
      </w:rPr>
    </w:lvl>
  </w:abstractNum>
  <w:abstractNum w:abstractNumId="33">
    <w:nsid w:val="792F56D0"/>
    <w:multiLevelType w:val="hybridMultilevel"/>
    <w:tmpl w:val="7168171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DD11F41"/>
    <w:multiLevelType w:val="hybridMultilevel"/>
    <w:tmpl w:val="1E0889AC"/>
    <w:lvl w:ilvl="0" w:tplc="5F0E2C62">
      <w:start w:val="1"/>
      <w:numFmt w:val="decimal"/>
      <w:lvlText w:val="%1-"/>
      <w:lvlJc w:val="left"/>
      <w:pPr>
        <w:ind w:left="1069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9"/>
  </w:num>
  <w:num w:numId="3">
    <w:abstractNumId w:val="5"/>
  </w:num>
  <w:num w:numId="4">
    <w:abstractNumId w:val="30"/>
  </w:num>
  <w:num w:numId="5">
    <w:abstractNumId w:val="22"/>
  </w:num>
  <w:num w:numId="6">
    <w:abstractNumId w:val="17"/>
  </w:num>
  <w:num w:numId="7">
    <w:abstractNumId w:val="1"/>
  </w:num>
  <w:num w:numId="8">
    <w:abstractNumId w:val="16"/>
  </w:num>
  <w:num w:numId="9">
    <w:abstractNumId w:val="29"/>
  </w:num>
  <w:num w:numId="10">
    <w:abstractNumId w:val="13"/>
  </w:num>
  <w:num w:numId="11">
    <w:abstractNumId w:val="33"/>
  </w:num>
  <w:num w:numId="12">
    <w:abstractNumId w:val="3"/>
  </w:num>
  <w:num w:numId="13">
    <w:abstractNumId w:val="10"/>
  </w:num>
  <w:num w:numId="14">
    <w:abstractNumId w:val="25"/>
  </w:num>
  <w:num w:numId="15">
    <w:abstractNumId w:val="14"/>
  </w:num>
  <w:num w:numId="16">
    <w:abstractNumId w:val="6"/>
  </w:num>
  <w:num w:numId="17">
    <w:abstractNumId w:val="28"/>
  </w:num>
  <w:num w:numId="18">
    <w:abstractNumId w:val="7"/>
  </w:num>
  <w:num w:numId="19">
    <w:abstractNumId w:val="32"/>
  </w:num>
  <w:num w:numId="20">
    <w:abstractNumId w:val="2"/>
  </w:num>
  <w:num w:numId="21">
    <w:abstractNumId w:val="26"/>
  </w:num>
  <w:num w:numId="22">
    <w:abstractNumId w:val="11"/>
  </w:num>
  <w:num w:numId="23">
    <w:abstractNumId w:val="8"/>
  </w:num>
  <w:num w:numId="24">
    <w:abstractNumId w:val="0"/>
  </w:num>
  <w:num w:numId="25">
    <w:abstractNumId w:val="15"/>
  </w:num>
  <w:num w:numId="26">
    <w:abstractNumId w:val="34"/>
  </w:num>
  <w:num w:numId="27">
    <w:abstractNumId w:val="18"/>
  </w:num>
  <w:num w:numId="28">
    <w:abstractNumId w:val="9"/>
  </w:num>
  <w:num w:numId="29">
    <w:abstractNumId w:val="27"/>
  </w:num>
  <w:num w:numId="30">
    <w:abstractNumId w:val="20"/>
  </w:num>
  <w:num w:numId="31">
    <w:abstractNumId w:val="24"/>
  </w:num>
  <w:num w:numId="32">
    <w:abstractNumId w:val="23"/>
  </w:num>
  <w:num w:numId="33">
    <w:abstractNumId w:val="31"/>
  </w:num>
  <w:num w:numId="34">
    <w:abstractNumId w:val="21"/>
  </w:num>
  <w:num w:numId="35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savePreviewPicture/>
  <w:hdrShapeDefaults>
    <o:shapedefaults v:ext="edit" spidmax="3891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05B3C"/>
    <w:rsid w:val="0000028A"/>
    <w:rsid w:val="00001C7D"/>
    <w:rsid w:val="00002701"/>
    <w:rsid w:val="00003817"/>
    <w:rsid w:val="00003D85"/>
    <w:rsid w:val="00004494"/>
    <w:rsid w:val="00004F45"/>
    <w:rsid w:val="000051D7"/>
    <w:rsid w:val="000058C4"/>
    <w:rsid w:val="00005FB0"/>
    <w:rsid w:val="0000671C"/>
    <w:rsid w:val="00007D6A"/>
    <w:rsid w:val="00007DEE"/>
    <w:rsid w:val="00010D0C"/>
    <w:rsid w:val="000112E1"/>
    <w:rsid w:val="00011877"/>
    <w:rsid w:val="00011AB4"/>
    <w:rsid w:val="00011C72"/>
    <w:rsid w:val="00012200"/>
    <w:rsid w:val="00012518"/>
    <w:rsid w:val="00012E3C"/>
    <w:rsid w:val="0001318F"/>
    <w:rsid w:val="00013C45"/>
    <w:rsid w:val="000159F8"/>
    <w:rsid w:val="000164FE"/>
    <w:rsid w:val="0001682D"/>
    <w:rsid w:val="00017AE0"/>
    <w:rsid w:val="00017F2E"/>
    <w:rsid w:val="00020995"/>
    <w:rsid w:val="00020A6A"/>
    <w:rsid w:val="000213EE"/>
    <w:rsid w:val="00021E89"/>
    <w:rsid w:val="000235CE"/>
    <w:rsid w:val="000247CD"/>
    <w:rsid w:val="00024A7A"/>
    <w:rsid w:val="00024B47"/>
    <w:rsid w:val="00026514"/>
    <w:rsid w:val="00027140"/>
    <w:rsid w:val="00027891"/>
    <w:rsid w:val="00027C42"/>
    <w:rsid w:val="00031771"/>
    <w:rsid w:val="00032588"/>
    <w:rsid w:val="00032ACC"/>
    <w:rsid w:val="00034706"/>
    <w:rsid w:val="0003472F"/>
    <w:rsid w:val="00034DC8"/>
    <w:rsid w:val="00034F86"/>
    <w:rsid w:val="00036E91"/>
    <w:rsid w:val="000372B1"/>
    <w:rsid w:val="00040F5E"/>
    <w:rsid w:val="000423A8"/>
    <w:rsid w:val="00042570"/>
    <w:rsid w:val="00042A47"/>
    <w:rsid w:val="00043526"/>
    <w:rsid w:val="0004387B"/>
    <w:rsid w:val="00044373"/>
    <w:rsid w:val="00044433"/>
    <w:rsid w:val="00044780"/>
    <w:rsid w:val="00044CEB"/>
    <w:rsid w:val="00045358"/>
    <w:rsid w:val="0004570A"/>
    <w:rsid w:val="00045B9A"/>
    <w:rsid w:val="0004656B"/>
    <w:rsid w:val="00046762"/>
    <w:rsid w:val="00047E8C"/>
    <w:rsid w:val="0005048F"/>
    <w:rsid w:val="00050BA0"/>
    <w:rsid w:val="00050D7F"/>
    <w:rsid w:val="00050E0A"/>
    <w:rsid w:val="00052DEA"/>
    <w:rsid w:val="000537CB"/>
    <w:rsid w:val="000539B3"/>
    <w:rsid w:val="00054ACF"/>
    <w:rsid w:val="00055476"/>
    <w:rsid w:val="00056625"/>
    <w:rsid w:val="00056D9C"/>
    <w:rsid w:val="00057B80"/>
    <w:rsid w:val="00057F4B"/>
    <w:rsid w:val="00060242"/>
    <w:rsid w:val="00062DD0"/>
    <w:rsid w:val="00063296"/>
    <w:rsid w:val="0006437C"/>
    <w:rsid w:val="0006446E"/>
    <w:rsid w:val="0006498B"/>
    <w:rsid w:val="00065006"/>
    <w:rsid w:val="00065781"/>
    <w:rsid w:val="0006609D"/>
    <w:rsid w:val="0006634A"/>
    <w:rsid w:val="00066A76"/>
    <w:rsid w:val="00066D3B"/>
    <w:rsid w:val="00067921"/>
    <w:rsid w:val="000701DD"/>
    <w:rsid w:val="00072D21"/>
    <w:rsid w:val="00073611"/>
    <w:rsid w:val="00073983"/>
    <w:rsid w:val="000754E9"/>
    <w:rsid w:val="0007699D"/>
    <w:rsid w:val="00076FBC"/>
    <w:rsid w:val="000773AE"/>
    <w:rsid w:val="00077E6F"/>
    <w:rsid w:val="00082718"/>
    <w:rsid w:val="00083574"/>
    <w:rsid w:val="000841F8"/>
    <w:rsid w:val="00084D16"/>
    <w:rsid w:val="000855A0"/>
    <w:rsid w:val="00086CD4"/>
    <w:rsid w:val="00090015"/>
    <w:rsid w:val="00090C33"/>
    <w:rsid w:val="00090EDB"/>
    <w:rsid w:val="00091253"/>
    <w:rsid w:val="00092125"/>
    <w:rsid w:val="0009373D"/>
    <w:rsid w:val="00093A02"/>
    <w:rsid w:val="00094C2B"/>
    <w:rsid w:val="000950D9"/>
    <w:rsid w:val="00095C40"/>
    <w:rsid w:val="00095CBB"/>
    <w:rsid w:val="00096006"/>
    <w:rsid w:val="000966B7"/>
    <w:rsid w:val="000971AA"/>
    <w:rsid w:val="00097BCD"/>
    <w:rsid w:val="000A0BF2"/>
    <w:rsid w:val="000A0DA2"/>
    <w:rsid w:val="000A14F7"/>
    <w:rsid w:val="000A2B79"/>
    <w:rsid w:val="000A3BCE"/>
    <w:rsid w:val="000A3DAF"/>
    <w:rsid w:val="000A4885"/>
    <w:rsid w:val="000A4D55"/>
    <w:rsid w:val="000A51C8"/>
    <w:rsid w:val="000A6396"/>
    <w:rsid w:val="000A6566"/>
    <w:rsid w:val="000B025F"/>
    <w:rsid w:val="000B03DB"/>
    <w:rsid w:val="000B097B"/>
    <w:rsid w:val="000B09A8"/>
    <w:rsid w:val="000B3288"/>
    <w:rsid w:val="000B42F5"/>
    <w:rsid w:val="000B49B0"/>
    <w:rsid w:val="000B4C4C"/>
    <w:rsid w:val="000B5268"/>
    <w:rsid w:val="000B597C"/>
    <w:rsid w:val="000B5DD7"/>
    <w:rsid w:val="000B6438"/>
    <w:rsid w:val="000B7A14"/>
    <w:rsid w:val="000B7B08"/>
    <w:rsid w:val="000C01D7"/>
    <w:rsid w:val="000C289F"/>
    <w:rsid w:val="000C2F9B"/>
    <w:rsid w:val="000C347A"/>
    <w:rsid w:val="000C3F9C"/>
    <w:rsid w:val="000C4543"/>
    <w:rsid w:val="000C7B29"/>
    <w:rsid w:val="000C7FB0"/>
    <w:rsid w:val="000D0A50"/>
    <w:rsid w:val="000D1A4B"/>
    <w:rsid w:val="000D2A4B"/>
    <w:rsid w:val="000D404B"/>
    <w:rsid w:val="000D44B0"/>
    <w:rsid w:val="000D4C2D"/>
    <w:rsid w:val="000D50B2"/>
    <w:rsid w:val="000D547E"/>
    <w:rsid w:val="000D54D7"/>
    <w:rsid w:val="000D6166"/>
    <w:rsid w:val="000D6277"/>
    <w:rsid w:val="000D7128"/>
    <w:rsid w:val="000E08B4"/>
    <w:rsid w:val="000E093A"/>
    <w:rsid w:val="000E6488"/>
    <w:rsid w:val="000E6E48"/>
    <w:rsid w:val="000E73DC"/>
    <w:rsid w:val="000E7E2F"/>
    <w:rsid w:val="000F107C"/>
    <w:rsid w:val="000F212F"/>
    <w:rsid w:val="000F2798"/>
    <w:rsid w:val="000F2DDF"/>
    <w:rsid w:val="000F34C0"/>
    <w:rsid w:val="000F3F6A"/>
    <w:rsid w:val="000F435E"/>
    <w:rsid w:val="000F4384"/>
    <w:rsid w:val="000F48F5"/>
    <w:rsid w:val="000F4A3D"/>
    <w:rsid w:val="000F56A0"/>
    <w:rsid w:val="000F79CC"/>
    <w:rsid w:val="000F7BE2"/>
    <w:rsid w:val="00100464"/>
    <w:rsid w:val="00100B5D"/>
    <w:rsid w:val="0010146B"/>
    <w:rsid w:val="0010162E"/>
    <w:rsid w:val="00101D18"/>
    <w:rsid w:val="001025D0"/>
    <w:rsid w:val="0010272F"/>
    <w:rsid w:val="0010301E"/>
    <w:rsid w:val="001042C9"/>
    <w:rsid w:val="001046D9"/>
    <w:rsid w:val="0010683E"/>
    <w:rsid w:val="00106FD5"/>
    <w:rsid w:val="00107785"/>
    <w:rsid w:val="00107C8A"/>
    <w:rsid w:val="0011043F"/>
    <w:rsid w:val="00110445"/>
    <w:rsid w:val="00110778"/>
    <w:rsid w:val="00111027"/>
    <w:rsid w:val="0011130E"/>
    <w:rsid w:val="00111343"/>
    <w:rsid w:val="0011139A"/>
    <w:rsid w:val="00112103"/>
    <w:rsid w:val="00115841"/>
    <w:rsid w:val="00116718"/>
    <w:rsid w:val="00116D8F"/>
    <w:rsid w:val="00117B24"/>
    <w:rsid w:val="00117B9B"/>
    <w:rsid w:val="00117C5F"/>
    <w:rsid w:val="0012172D"/>
    <w:rsid w:val="00122C93"/>
    <w:rsid w:val="00123057"/>
    <w:rsid w:val="00124426"/>
    <w:rsid w:val="00124785"/>
    <w:rsid w:val="0012612F"/>
    <w:rsid w:val="0012635A"/>
    <w:rsid w:val="001268EB"/>
    <w:rsid w:val="0013080D"/>
    <w:rsid w:val="00130C6C"/>
    <w:rsid w:val="00131575"/>
    <w:rsid w:val="00132870"/>
    <w:rsid w:val="00132EE1"/>
    <w:rsid w:val="00134C40"/>
    <w:rsid w:val="001363D6"/>
    <w:rsid w:val="00136F2D"/>
    <w:rsid w:val="00137244"/>
    <w:rsid w:val="00137C03"/>
    <w:rsid w:val="0014087B"/>
    <w:rsid w:val="00141857"/>
    <w:rsid w:val="00141BAC"/>
    <w:rsid w:val="001424E8"/>
    <w:rsid w:val="00143829"/>
    <w:rsid w:val="001445B7"/>
    <w:rsid w:val="0014488E"/>
    <w:rsid w:val="0014549D"/>
    <w:rsid w:val="001460CC"/>
    <w:rsid w:val="001500E1"/>
    <w:rsid w:val="00150E8C"/>
    <w:rsid w:val="00151627"/>
    <w:rsid w:val="00151764"/>
    <w:rsid w:val="00152BA1"/>
    <w:rsid w:val="00153197"/>
    <w:rsid w:val="0015443F"/>
    <w:rsid w:val="00155D02"/>
    <w:rsid w:val="00156AF1"/>
    <w:rsid w:val="00160078"/>
    <w:rsid w:val="001604DE"/>
    <w:rsid w:val="001609C5"/>
    <w:rsid w:val="00160D09"/>
    <w:rsid w:val="001612FD"/>
    <w:rsid w:val="00162310"/>
    <w:rsid w:val="00162937"/>
    <w:rsid w:val="00162C61"/>
    <w:rsid w:val="001648A1"/>
    <w:rsid w:val="0016543E"/>
    <w:rsid w:val="00166B7A"/>
    <w:rsid w:val="00166C13"/>
    <w:rsid w:val="00166D06"/>
    <w:rsid w:val="00166E61"/>
    <w:rsid w:val="00167854"/>
    <w:rsid w:val="001678A9"/>
    <w:rsid w:val="00170911"/>
    <w:rsid w:val="00170A7D"/>
    <w:rsid w:val="00170CD9"/>
    <w:rsid w:val="00170CEB"/>
    <w:rsid w:val="001720A6"/>
    <w:rsid w:val="00172213"/>
    <w:rsid w:val="00172339"/>
    <w:rsid w:val="0017254F"/>
    <w:rsid w:val="00172D73"/>
    <w:rsid w:val="001737EC"/>
    <w:rsid w:val="001738FC"/>
    <w:rsid w:val="00176326"/>
    <w:rsid w:val="00176955"/>
    <w:rsid w:val="00176E2B"/>
    <w:rsid w:val="00180524"/>
    <w:rsid w:val="00180AD8"/>
    <w:rsid w:val="00183A00"/>
    <w:rsid w:val="00184220"/>
    <w:rsid w:val="001849FC"/>
    <w:rsid w:val="00186092"/>
    <w:rsid w:val="00186361"/>
    <w:rsid w:val="00187123"/>
    <w:rsid w:val="00187CE6"/>
    <w:rsid w:val="00190151"/>
    <w:rsid w:val="00190E68"/>
    <w:rsid w:val="00192AAC"/>
    <w:rsid w:val="0019520A"/>
    <w:rsid w:val="00196A4A"/>
    <w:rsid w:val="00196B6A"/>
    <w:rsid w:val="001971CE"/>
    <w:rsid w:val="0019774F"/>
    <w:rsid w:val="001A4333"/>
    <w:rsid w:val="001A4A8B"/>
    <w:rsid w:val="001A4C8A"/>
    <w:rsid w:val="001A6B26"/>
    <w:rsid w:val="001A6B7D"/>
    <w:rsid w:val="001A6C4C"/>
    <w:rsid w:val="001A6FB5"/>
    <w:rsid w:val="001A7494"/>
    <w:rsid w:val="001A757A"/>
    <w:rsid w:val="001B12F4"/>
    <w:rsid w:val="001B1A4B"/>
    <w:rsid w:val="001B2F38"/>
    <w:rsid w:val="001B42D1"/>
    <w:rsid w:val="001B4B04"/>
    <w:rsid w:val="001B5FBF"/>
    <w:rsid w:val="001B7126"/>
    <w:rsid w:val="001C00A6"/>
    <w:rsid w:val="001C054F"/>
    <w:rsid w:val="001C07A9"/>
    <w:rsid w:val="001C1385"/>
    <w:rsid w:val="001C1BEC"/>
    <w:rsid w:val="001C5BF8"/>
    <w:rsid w:val="001C65BA"/>
    <w:rsid w:val="001C6898"/>
    <w:rsid w:val="001C7020"/>
    <w:rsid w:val="001D03E7"/>
    <w:rsid w:val="001D066D"/>
    <w:rsid w:val="001D0861"/>
    <w:rsid w:val="001D099D"/>
    <w:rsid w:val="001D0B76"/>
    <w:rsid w:val="001D0DA2"/>
    <w:rsid w:val="001D15BF"/>
    <w:rsid w:val="001D2068"/>
    <w:rsid w:val="001D4286"/>
    <w:rsid w:val="001D531A"/>
    <w:rsid w:val="001D59DC"/>
    <w:rsid w:val="001D75DE"/>
    <w:rsid w:val="001E05D6"/>
    <w:rsid w:val="001E08BF"/>
    <w:rsid w:val="001E08CD"/>
    <w:rsid w:val="001E09A7"/>
    <w:rsid w:val="001E2AA5"/>
    <w:rsid w:val="001E3812"/>
    <w:rsid w:val="001E4D13"/>
    <w:rsid w:val="001E6D5C"/>
    <w:rsid w:val="001F021A"/>
    <w:rsid w:val="001F04A9"/>
    <w:rsid w:val="001F058C"/>
    <w:rsid w:val="001F0BB6"/>
    <w:rsid w:val="001F0E61"/>
    <w:rsid w:val="001F1CC9"/>
    <w:rsid w:val="001F2E40"/>
    <w:rsid w:val="001F3028"/>
    <w:rsid w:val="001F308F"/>
    <w:rsid w:val="001F44B3"/>
    <w:rsid w:val="001F4F73"/>
    <w:rsid w:val="001F5104"/>
    <w:rsid w:val="001F58E8"/>
    <w:rsid w:val="001F674E"/>
    <w:rsid w:val="00201A7E"/>
    <w:rsid w:val="002038A2"/>
    <w:rsid w:val="00204109"/>
    <w:rsid w:val="002045FD"/>
    <w:rsid w:val="002049B4"/>
    <w:rsid w:val="00205E82"/>
    <w:rsid w:val="0020745B"/>
    <w:rsid w:val="002105F0"/>
    <w:rsid w:val="002106AB"/>
    <w:rsid w:val="00211CDC"/>
    <w:rsid w:val="00212908"/>
    <w:rsid w:val="00212CEA"/>
    <w:rsid w:val="00214726"/>
    <w:rsid w:val="002155D4"/>
    <w:rsid w:val="002163FB"/>
    <w:rsid w:val="002168A4"/>
    <w:rsid w:val="00216B61"/>
    <w:rsid w:val="0022029C"/>
    <w:rsid w:val="00220546"/>
    <w:rsid w:val="00220E50"/>
    <w:rsid w:val="00221478"/>
    <w:rsid w:val="002229FC"/>
    <w:rsid w:val="0022315D"/>
    <w:rsid w:val="002238E0"/>
    <w:rsid w:val="00224F8E"/>
    <w:rsid w:val="002256A3"/>
    <w:rsid w:val="00226A4B"/>
    <w:rsid w:val="0022795E"/>
    <w:rsid w:val="0023038C"/>
    <w:rsid w:val="0023094A"/>
    <w:rsid w:val="00231599"/>
    <w:rsid w:val="00231744"/>
    <w:rsid w:val="00231AED"/>
    <w:rsid w:val="00231E06"/>
    <w:rsid w:val="0023212F"/>
    <w:rsid w:val="00233297"/>
    <w:rsid w:val="002333B4"/>
    <w:rsid w:val="0023382A"/>
    <w:rsid w:val="00234527"/>
    <w:rsid w:val="00234B16"/>
    <w:rsid w:val="00235223"/>
    <w:rsid w:val="00236058"/>
    <w:rsid w:val="00236800"/>
    <w:rsid w:val="0023753F"/>
    <w:rsid w:val="002378CE"/>
    <w:rsid w:val="00237C23"/>
    <w:rsid w:val="002402D1"/>
    <w:rsid w:val="00240CEF"/>
    <w:rsid w:val="002423C7"/>
    <w:rsid w:val="00243E53"/>
    <w:rsid w:val="00244279"/>
    <w:rsid w:val="00244B21"/>
    <w:rsid w:val="00245D05"/>
    <w:rsid w:val="00245F7E"/>
    <w:rsid w:val="00246D65"/>
    <w:rsid w:val="00247872"/>
    <w:rsid w:val="00247971"/>
    <w:rsid w:val="0025044F"/>
    <w:rsid w:val="002505BE"/>
    <w:rsid w:val="00250620"/>
    <w:rsid w:val="002514E2"/>
    <w:rsid w:val="00251DB3"/>
    <w:rsid w:val="002523B0"/>
    <w:rsid w:val="00253121"/>
    <w:rsid w:val="002534C1"/>
    <w:rsid w:val="00253BBA"/>
    <w:rsid w:val="0025436F"/>
    <w:rsid w:val="0025569E"/>
    <w:rsid w:val="002572A4"/>
    <w:rsid w:val="002575C9"/>
    <w:rsid w:val="00260874"/>
    <w:rsid w:val="00261742"/>
    <w:rsid w:val="00262027"/>
    <w:rsid w:val="0026283D"/>
    <w:rsid w:val="00262E69"/>
    <w:rsid w:val="0026335D"/>
    <w:rsid w:val="002634DA"/>
    <w:rsid w:val="00263AC6"/>
    <w:rsid w:val="00263FAE"/>
    <w:rsid w:val="00264956"/>
    <w:rsid w:val="002653DD"/>
    <w:rsid w:val="00265801"/>
    <w:rsid w:val="00266390"/>
    <w:rsid w:val="00266654"/>
    <w:rsid w:val="00266D5C"/>
    <w:rsid w:val="0026748B"/>
    <w:rsid w:val="00267D7E"/>
    <w:rsid w:val="00267F69"/>
    <w:rsid w:val="00270B18"/>
    <w:rsid w:val="00271531"/>
    <w:rsid w:val="00271ABD"/>
    <w:rsid w:val="00271DE8"/>
    <w:rsid w:val="0027273C"/>
    <w:rsid w:val="002728E8"/>
    <w:rsid w:val="002756A7"/>
    <w:rsid w:val="00275BC6"/>
    <w:rsid w:val="002767EF"/>
    <w:rsid w:val="002773BE"/>
    <w:rsid w:val="0028030B"/>
    <w:rsid w:val="00280493"/>
    <w:rsid w:val="0028127E"/>
    <w:rsid w:val="002819BE"/>
    <w:rsid w:val="00282014"/>
    <w:rsid w:val="00282ADC"/>
    <w:rsid w:val="00282BB7"/>
    <w:rsid w:val="00283128"/>
    <w:rsid w:val="0028417A"/>
    <w:rsid w:val="00285C58"/>
    <w:rsid w:val="002872F0"/>
    <w:rsid w:val="0028740F"/>
    <w:rsid w:val="002900D4"/>
    <w:rsid w:val="00290D27"/>
    <w:rsid w:val="00290F47"/>
    <w:rsid w:val="00291A75"/>
    <w:rsid w:val="00292628"/>
    <w:rsid w:val="00292831"/>
    <w:rsid w:val="002943A8"/>
    <w:rsid w:val="00294415"/>
    <w:rsid w:val="00294FA0"/>
    <w:rsid w:val="00296310"/>
    <w:rsid w:val="002A0726"/>
    <w:rsid w:val="002A0C23"/>
    <w:rsid w:val="002A1335"/>
    <w:rsid w:val="002A1C1B"/>
    <w:rsid w:val="002A3420"/>
    <w:rsid w:val="002A65C2"/>
    <w:rsid w:val="002A6A34"/>
    <w:rsid w:val="002A7D66"/>
    <w:rsid w:val="002B004A"/>
    <w:rsid w:val="002B02DE"/>
    <w:rsid w:val="002B167D"/>
    <w:rsid w:val="002B3906"/>
    <w:rsid w:val="002B4C8E"/>
    <w:rsid w:val="002B62FC"/>
    <w:rsid w:val="002C0AB2"/>
    <w:rsid w:val="002C103E"/>
    <w:rsid w:val="002C18A0"/>
    <w:rsid w:val="002C1C0E"/>
    <w:rsid w:val="002C1E7C"/>
    <w:rsid w:val="002C33A8"/>
    <w:rsid w:val="002C3674"/>
    <w:rsid w:val="002C5556"/>
    <w:rsid w:val="002C6813"/>
    <w:rsid w:val="002C6881"/>
    <w:rsid w:val="002C788B"/>
    <w:rsid w:val="002D155A"/>
    <w:rsid w:val="002D179A"/>
    <w:rsid w:val="002D1ECF"/>
    <w:rsid w:val="002D31F5"/>
    <w:rsid w:val="002D35FD"/>
    <w:rsid w:val="002D640F"/>
    <w:rsid w:val="002D728D"/>
    <w:rsid w:val="002E01B6"/>
    <w:rsid w:val="002E07C3"/>
    <w:rsid w:val="002E1FBF"/>
    <w:rsid w:val="002E211E"/>
    <w:rsid w:val="002E253F"/>
    <w:rsid w:val="002E2625"/>
    <w:rsid w:val="002E28FA"/>
    <w:rsid w:val="002E33A9"/>
    <w:rsid w:val="002E3593"/>
    <w:rsid w:val="002E43C3"/>
    <w:rsid w:val="002E57AB"/>
    <w:rsid w:val="002E5942"/>
    <w:rsid w:val="002E66AC"/>
    <w:rsid w:val="002E674C"/>
    <w:rsid w:val="002E7C89"/>
    <w:rsid w:val="002F25D9"/>
    <w:rsid w:val="002F2C9F"/>
    <w:rsid w:val="002F35B6"/>
    <w:rsid w:val="002F4276"/>
    <w:rsid w:val="002F46DB"/>
    <w:rsid w:val="002F527B"/>
    <w:rsid w:val="002F5389"/>
    <w:rsid w:val="002F6232"/>
    <w:rsid w:val="002F7DAE"/>
    <w:rsid w:val="003019BA"/>
    <w:rsid w:val="003020EC"/>
    <w:rsid w:val="00302FD1"/>
    <w:rsid w:val="00303627"/>
    <w:rsid w:val="003037E3"/>
    <w:rsid w:val="00303FDA"/>
    <w:rsid w:val="00306A05"/>
    <w:rsid w:val="00306B6C"/>
    <w:rsid w:val="00307318"/>
    <w:rsid w:val="00310061"/>
    <w:rsid w:val="00310962"/>
    <w:rsid w:val="003109F4"/>
    <w:rsid w:val="00311243"/>
    <w:rsid w:val="00311B31"/>
    <w:rsid w:val="00313E65"/>
    <w:rsid w:val="00314379"/>
    <w:rsid w:val="003144B9"/>
    <w:rsid w:val="003147C1"/>
    <w:rsid w:val="00314AE3"/>
    <w:rsid w:val="00314F18"/>
    <w:rsid w:val="00315578"/>
    <w:rsid w:val="003155E4"/>
    <w:rsid w:val="00315FEC"/>
    <w:rsid w:val="00316FB7"/>
    <w:rsid w:val="00317924"/>
    <w:rsid w:val="00317E4B"/>
    <w:rsid w:val="0032164F"/>
    <w:rsid w:val="00322C6F"/>
    <w:rsid w:val="00322FC7"/>
    <w:rsid w:val="003234C2"/>
    <w:rsid w:val="00323831"/>
    <w:rsid w:val="003240F2"/>
    <w:rsid w:val="0032494A"/>
    <w:rsid w:val="0032544D"/>
    <w:rsid w:val="0032557C"/>
    <w:rsid w:val="00327B0F"/>
    <w:rsid w:val="00330226"/>
    <w:rsid w:val="003320D4"/>
    <w:rsid w:val="003334E2"/>
    <w:rsid w:val="00333964"/>
    <w:rsid w:val="00335386"/>
    <w:rsid w:val="003360B7"/>
    <w:rsid w:val="0033637A"/>
    <w:rsid w:val="00340818"/>
    <w:rsid w:val="00340FF7"/>
    <w:rsid w:val="003420F3"/>
    <w:rsid w:val="0034462C"/>
    <w:rsid w:val="00344683"/>
    <w:rsid w:val="003453F6"/>
    <w:rsid w:val="00345ADD"/>
    <w:rsid w:val="00347064"/>
    <w:rsid w:val="0034710F"/>
    <w:rsid w:val="003471EC"/>
    <w:rsid w:val="00350019"/>
    <w:rsid w:val="00350BBC"/>
    <w:rsid w:val="003523C1"/>
    <w:rsid w:val="00352863"/>
    <w:rsid w:val="00353C47"/>
    <w:rsid w:val="00354143"/>
    <w:rsid w:val="0035559B"/>
    <w:rsid w:val="00357A78"/>
    <w:rsid w:val="00363342"/>
    <w:rsid w:val="00364AEB"/>
    <w:rsid w:val="0036652C"/>
    <w:rsid w:val="00367161"/>
    <w:rsid w:val="00367A5E"/>
    <w:rsid w:val="00370CE8"/>
    <w:rsid w:val="00371DC9"/>
    <w:rsid w:val="00372966"/>
    <w:rsid w:val="003732CA"/>
    <w:rsid w:val="00373AEE"/>
    <w:rsid w:val="00373D0D"/>
    <w:rsid w:val="00375C07"/>
    <w:rsid w:val="003775CC"/>
    <w:rsid w:val="003777E8"/>
    <w:rsid w:val="00380606"/>
    <w:rsid w:val="00380994"/>
    <w:rsid w:val="003813EB"/>
    <w:rsid w:val="00384674"/>
    <w:rsid w:val="00385557"/>
    <w:rsid w:val="00387333"/>
    <w:rsid w:val="003901B4"/>
    <w:rsid w:val="003901F5"/>
    <w:rsid w:val="00390697"/>
    <w:rsid w:val="003918B0"/>
    <w:rsid w:val="00392554"/>
    <w:rsid w:val="00392765"/>
    <w:rsid w:val="00392C54"/>
    <w:rsid w:val="0039486B"/>
    <w:rsid w:val="00394BCF"/>
    <w:rsid w:val="00394EA6"/>
    <w:rsid w:val="00395967"/>
    <w:rsid w:val="00397118"/>
    <w:rsid w:val="003A130A"/>
    <w:rsid w:val="003A1851"/>
    <w:rsid w:val="003A19A3"/>
    <w:rsid w:val="003A1A34"/>
    <w:rsid w:val="003A1F5D"/>
    <w:rsid w:val="003A1F77"/>
    <w:rsid w:val="003A3C15"/>
    <w:rsid w:val="003A3D10"/>
    <w:rsid w:val="003A3DA7"/>
    <w:rsid w:val="003A465E"/>
    <w:rsid w:val="003A4670"/>
    <w:rsid w:val="003A4799"/>
    <w:rsid w:val="003A4BA3"/>
    <w:rsid w:val="003A51E7"/>
    <w:rsid w:val="003A5BA5"/>
    <w:rsid w:val="003A69FC"/>
    <w:rsid w:val="003A6DC6"/>
    <w:rsid w:val="003A784E"/>
    <w:rsid w:val="003B040D"/>
    <w:rsid w:val="003B0787"/>
    <w:rsid w:val="003B07AC"/>
    <w:rsid w:val="003B1247"/>
    <w:rsid w:val="003B184D"/>
    <w:rsid w:val="003B259C"/>
    <w:rsid w:val="003B4174"/>
    <w:rsid w:val="003B54A0"/>
    <w:rsid w:val="003B5A90"/>
    <w:rsid w:val="003B6FC8"/>
    <w:rsid w:val="003C00A6"/>
    <w:rsid w:val="003C027D"/>
    <w:rsid w:val="003C172B"/>
    <w:rsid w:val="003C1D6F"/>
    <w:rsid w:val="003C288C"/>
    <w:rsid w:val="003C289E"/>
    <w:rsid w:val="003C2EFE"/>
    <w:rsid w:val="003C3453"/>
    <w:rsid w:val="003C34F6"/>
    <w:rsid w:val="003C3B41"/>
    <w:rsid w:val="003C4982"/>
    <w:rsid w:val="003C4F27"/>
    <w:rsid w:val="003C5960"/>
    <w:rsid w:val="003C6390"/>
    <w:rsid w:val="003C692E"/>
    <w:rsid w:val="003C785A"/>
    <w:rsid w:val="003C7F85"/>
    <w:rsid w:val="003D0A43"/>
    <w:rsid w:val="003D0A4A"/>
    <w:rsid w:val="003D2182"/>
    <w:rsid w:val="003D236F"/>
    <w:rsid w:val="003D304F"/>
    <w:rsid w:val="003D3811"/>
    <w:rsid w:val="003D3D42"/>
    <w:rsid w:val="003D4182"/>
    <w:rsid w:val="003D5127"/>
    <w:rsid w:val="003D54F5"/>
    <w:rsid w:val="003D5F51"/>
    <w:rsid w:val="003D605A"/>
    <w:rsid w:val="003D635D"/>
    <w:rsid w:val="003D7091"/>
    <w:rsid w:val="003E033B"/>
    <w:rsid w:val="003E187C"/>
    <w:rsid w:val="003E2E3A"/>
    <w:rsid w:val="003E34E4"/>
    <w:rsid w:val="003E3891"/>
    <w:rsid w:val="003E402E"/>
    <w:rsid w:val="003E45D9"/>
    <w:rsid w:val="003E4E51"/>
    <w:rsid w:val="003E5E1B"/>
    <w:rsid w:val="003E6647"/>
    <w:rsid w:val="003E78C0"/>
    <w:rsid w:val="003F0751"/>
    <w:rsid w:val="003F38C0"/>
    <w:rsid w:val="003F46F1"/>
    <w:rsid w:val="003F527F"/>
    <w:rsid w:val="003F567C"/>
    <w:rsid w:val="003F6C9A"/>
    <w:rsid w:val="00401928"/>
    <w:rsid w:val="004024AF"/>
    <w:rsid w:val="0040287E"/>
    <w:rsid w:val="00403C6B"/>
    <w:rsid w:val="004040C2"/>
    <w:rsid w:val="00406083"/>
    <w:rsid w:val="00406AA6"/>
    <w:rsid w:val="00410D3B"/>
    <w:rsid w:val="00412A2D"/>
    <w:rsid w:val="004133EC"/>
    <w:rsid w:val="004135E0"/>
    <w:rsid w:val="00414A16"/>
    <w:rsid w:val="00416445"/>
    <w:rsid w:val="00416721"/>
    <w:rsid w:val="00417FF1"/>
    <w:rsid w:val="004211EA"/>
    <w:rsid w:val="00421249"/>
    <w:rsid w:val="00421833"/>
    <w:rsid w:val="00421CAC"/>
    <w:rsid w:val="00423E69"/>
    <w:rsid w:val="00424211"/>
    <w:rsid w:val="00424D19"/>
    <w:rsid w:val="00424FA4"/>
    <w:rsid w:val="00425AA8"/>
    <w:rsid w:val="00425E72"/>
    <w:rsid w:val="00426482"/>
    <w:rsid w:val="0043034C"/>
    <w:rsid w:val="004309A1"/>
    <w:rsid w:val="00431879"/>
    <w:rsid w:val="00432008"/>
    <w:rsid w:val="00432172"/>
    <w:rsid w:val="0043234A"/>
    <w:rsid w:val="004327FB"/>
    <w:rsid w:val="0043325C"/>
    <w:rsid w:val="00433647"/>
    <w:rsid w:val="00433E9C"/>
    <w:rsid w:val="00434B4F"/>
    <w:rsid w:val="00434DC0"/>
    <w:rsid w:val="00435090"/>
    <w:rsid w:val="004356A0"/>
    <w:rsid w:val="00435CA2"/>
    <w:rsid w:val="004365A8"/>
    <w:rsid w:val="004368C4"/>
    <w:rsid w:val="00436FC0"/>
    <w:rsid w:val="0043714D"/>
    <w:rsid w:val="004402D5"/>
    <w:rsid w:val="00440403"/>
    <w:rsid w:val="00440FB7"/>
    <w:rsid w:val="0044100B"/>
    <w:rsid w:val="004419B1"/>
    <w:rsid w:val="00442552"/>
    <w:rsid w:val="00442BED"/>
    <w:rsid w:val="00442F25"/>
    <w:rsid w:val="004430AF"/>
    <w:rsid w:val="00444079"/>
    <w:rsid w:val="004441EC"/>
    <w:rsid w:val="004456B4"/>
    <w:rsid w:val="00445F48"/>
    <w:rsid w:val="004465E0"/>
    <w:rsid w:val="00446DF1"/>
    <w:rsid w:val="00447D58"/>
    <w:rsid w:val="00450351"/>
    <w:rsid w:val="00450643"/>
    <w:rsid w:val="00450AF1"/>
    <w:rsid w:val="004517ED"/>
    <w:rsid w:val="0045257D"/>
    <w:rsid w:val="0045363E"/>
    <w:rsid w:val="00453975"/>
    <w:rsid w:val="00454578"/>
    <w:rsid w:val="004545BA"/>
    <w:rsid w:val="004550B8"/>
    <w:rsid w:val="0045567A"/>
    <w:rsid w:val="00455A82"/>
    <w:rsid w:val="00455B78"/>
    <w:rsid w:val="00456996"/>
    <w:rsid w:val="00457365"/>
    <w:rsid w:val="0045753D"/>
    <w:rsid w:val="00461D1A"/>
    <w:rsid w:val="00461F4A"/>
    <w:rsid w:val="004627A1"/>
    <w:rsid w:val="00466C8C"/>
    <w:rsid w:val="00467BFC"/>
    <w:rsid w:val="00470DFA"/>
    <w:rsid w:val="00470E30"/>
    <w:rsid w:val="004715B5"/>
    <w:rsid w:val="00471B41"/>
    <w:rsid w:val="0047228C"/>
    <w:rsid w:val="004803E5"/>
    <w:rsid w:val="004815B9"/>
    <w:rsid w:val="00481709"/>
    <w:rsid w:val="00481975"/>
    <w:rsid w:val="00482F79"/>
    <w:rsid w:val="00483F01"/>
    <w:rsid w:val="00483FCC"/>
    <w:rsid w:val="00484216"/>
    <w:rsid w:val="00485546"/>
    <w:rsid w:val="004859F5"/>
    <w:rsid w:val="004871DC"/>
    <w:rsid w:val="00487261"/>
    <w:rsid w:val="0049143D"/>
    <w:rsid w:val="00492080"/>
    <w:rsid w:val="00492E14"/>
    <w:rsid w:val="004934B5"/>
    <w:rsid w:val="004935D4"/>
    <w:rsid w:val="00493FD3"/>
    <w:rsid w:val="004948CD"/>
    <w:rsid w:val="00494F1C"/>
    <w:rsid w:val="004968F5"/>
    <w:rsid w:val="00497CDD"/>
    <w:rsid w:val="00497F15"/>
    <w:rsid w:val="004A0292"/>
    <w:rsid w:val="004A0BDE"/>
    <w:rsid w:val="004A0C05"/>
    <w:rsid w:val="004A1A1B"/>
    <w:rsid w:val="004A1CB4"/>
    <w:rsid w:val="004A2B64"/>
    <w:rsid w:val="004A2C0A"/>
    <w:rsid w:val="004A512E"/>
    <w:rsid w:val="004A515A"/>
    <w:rsid w:val="004A55BF"/>
    <w:rsid w:val="004A653B"/>
    <w:rsid w:val="004A6D23"/>
    <w:rsid w:val="004A6EDE"/>
    <w:rsid w:val="004B12AC"/>
    <w:rsid w:val="004B136E"/>
    <w:rsid w:val="004B30AA"/>
    <w:rsid w:val="004B4FD1"/>
    <w:rsid w:val="004B58A5"/>
    <w:rsid w:val="004B6494"/>
    <w:rsid w:val="004B6946"/>
    <w:rsid w:val="004B737E"/>
    <w:rsid w:val="004C091B"/>
    <w:rsid w:val="004C0E3F"/>
    <w:rsid w:val="004C1487"/>
    <w:rsid w:val="004C2442"/>
    <w:rsid w:val="004C3412"/>
    <w:rsid w:val="004C38F8"/>
    <w:rsid w:val="004C3EC7"/>
    <w:rsid w:val="004C4B6D"/>
    <w:rsid w:val="004C507B"/>
    <w:rsid w:val="004C6C30"/>
    <w:rsid w:val="004C787E"/>
    <w:rsid w:val="004C7C45"/>
    <w:rsid w:val="004D0480"/>
    <w:rsid w:val="004D137C"/>
    <w:rsid w:val="004D13E1"/>
    <w:rsid w:val="004D1C00"/>
    <w:rsid w:val="004D308F"/>
    <w:rsid w:val="004D3672"/>
    <w:rsid w:val="004D48BA"/>
    <w:rsid w:val="004D4D15"/>
    <w:rsid w:val="004D6142"/>
    <w:rsid w:val="004E0119"/>
    <w:rsid w:val="004E0401"/>
    <w:rsid w:val="004E0829"/>
    <w:rsid w:val="004E0B52"/>
    <w:rsid w:val="004E14F9"/>
    <w:rsid w:val="004E3E3F"/>
    <w:rsid w:val="004E5BAC"/>
    <w:rsid w:val="004E79FD"/>
    <w:rsid w:val="004E7A7D"/>
    <w:rsid w:val="004F0074"/>
    <w:rsid w:val="004F0ACA"/>
    <w:rsid w:val="004F0B2E"/>
    <w:rsid w:val="004F1715"/>
    <w:rsid w:val="004F19EE"/>
    <w:rsid w:val="004F2569"/>
    <w:rsid w:val="004F29B1"/>
    <w:rsid w:val="004F3DAB"/>
    <w:rsid w:val="004F609A"/>
    <w:rsid w:val="004F702F"/>
    <w:rsid w:val="004F7652"/>
    <w:rsid w:val="004F7D64"/>
    <w:rsid w:val="005008BC"/>
    <w:rsid w:val="005012EB"/>
    <w:rsid w:val="00502233"/>
    <w:rsid w:val="00502D3C"/>
    <w:rsid w:val="00503091"/>
    <w:rsid w:val="005033C0"/>
    <w:rsid w:val="00504FAC"/>
    <w:rsid w:val="0050572E"/>
    <w:rsid w:val="00505EB2"/>
    <w:rsid w:val="00505EDA"/>
    <w:rsid w:val="005102DB"/>
    <w:rsid w:val="005108C0"/>
    <w:rsid w:val="00510E58"/>
    <w:rsid w:val="00511CDE"/>
    <w:rsid w:val="00511D21"/>
    <w:rsid w:val="00511E80"/>
    <w:rsid w:val="005124C9"/>
    <w:rsid w:val="00513F60"/>
    <w:rsid w:val="005146C5"/>
    <w:rsid w:val="00514C25"/>
    <w:rsid w:val="00514DBD"/>
    <w:rsid w:val="005154EC"/>
    <w:rsid w:val="00515CC4"/>
    <w:rsid w:val="00520545"/>
    <w:rsid w:val="00520AA3"/>
    <w:rsid w:val="005212D6"/>
    <w:rsid w:val="00522CEB"/>
    <w:rsid w:val="00523D3D"/>
    <w:rsid w:val="00524FAC"/>
    <w:rsid w:val="005256D2"/>
    <w:rsid w:val="00526207"/>
    <w:rsid w:val="005262E2"/>
    <w:rsid w:val="005267E0"/>
    <w:rsid w:val="0053053B"/>
    <w:rsid w:val="00530CFB"/>
    <w:rsid w:val="0053146D"/>
    <w:rsid w:val="00531A8B"/>
    <w:rsid w:val="00532478"/>
    <w:rsid w:val="00532E06"/>
    <w:rsid w:val="00532FDE"/>
    <w:rsid w:val="00533BDC"/>
    <w:rsid w:val="005348C4"/>
    <w:rsid w:val="005350A3"/>
    <w:rsid w:val="00535B3C"/>
    <w:rsid w:val="00535CE6"/>
    <w:rsid w:val="00536AC7"/>
    <w:rsid w:val="0053772A"/>
    <w:rsid w:val="00537C5E"/>
    <w:rsid w:val="005405EF"/>
    <w:rsid w:val="0054073B"/>
    <w:rsid w:val="00543D6E"/>
    <w:rsid w:val="00545111"/>
    <w:rsid w:val="00545573"/>
    <w:rsid w:val="0055041A"/>
    <w:rsid w:val="005509B1"/>
    <w:rsid w:val="00551460"/>
    <w:rsid w:val="005517A9"/>
    <w:rsid w:val="0055502C"/>
    <w:rsid w:val="005574F7"/>
    <w:rsid w:val="005578ED"/>
    <w:rsid w:val="005578F9"/>
    <w:rsid w:val="005603F0"/>
    <w:rsid w:val="0056104C"/>
    <w:rsid w:val="005619B7"/>
    <w:rsid w:val="005620BA"/>
    <w:rsid w:val="00562724"/>
    <w:rsid w:val="00562AC7"/>
    <w:rsid w:val="0056322F"/>
    <w:rsid w:val="00563820"/>
    <w:rsid w:val="00564125"/>
    <w:rsid w:val="00564D61"/>
    <w:rsid w:val="00565757"/>
    <w:rsid w:val="00566181"/>
    <w:rsid w:val="005661A6"/>
    <w:rsid w:val="0056695C"/>
    <w:rsid w:val="00567BC4"/>
    <w:rsid w:val="00567DB7"/>
    <w:rsid w:val="00571027"/>
    <w:rsid w:val="00572197"/>
    <w:rsid w:val="00572312"/>
    <w:rsid w:val="00572377"/>
    <w:rsid w:val="0057297D"/>
    <w:rsid w:val="00572DD7"/>
    <w:rsid w:val="00572E96"/>
    <w:rsid w:val="005747A1"/>
    <w:rsid w:val="0057641D"/>
    <w:rsid w:val="0057651F"/>
    <w:rsid w:val="00577565"/>
    <w:rsid w:val="00577B64"/>
    <w:rsid w:val="005820FE"/>
    <w:rsid w:val="0058351E"/>
    <w:rsid w:val="00583D27"/>
    <w:rsid w:val="00584C5F"/>
    <w:rsid w:val="0058534B"/>
    <w:rsid w:val="005873D6"/>
    <w:rsid w:val="00587B6B"/>
    <w:rsid w:val="00591A0C"/>
    <w:rsid w:val="00591E59"/>
    <w:rsid w:val="005932CD"/>
    <w:rsid w:val="0059394A"/>
    <w:rsid w:val="00594061"/>
    <w:rsid w:val="0059458F"/>
    <w:rsid w:val="00594F58"/>
    <w:rsid w:val="005962C0"/>
    <w:rsid w:val="0059635E"/>
    <w:rsid w:val="00596998"/>
    <w:rsid w:val="00596E26"/>
    <w:rsid w:val="00597372"/>
    <w:rsid w:val="0059773B"/>
    <w:rsid w:val="005A1127"/>
    <w:rsid w:val="005A16F2"/>
    <w:rsid w:val="005A18DE"/>
    <w:rsid w:val="005A19E2"/>
    <w:rsid w:val="005A2759"/>
    <w:rsid w:val="005A2F4A"/>
    <w:rsid w:val="005A34B7"/>
    <w:rsid w:val="005A3AB8"/>
    <w:rsid w:val="005A3C85"/>
    <w:rsid w:val="005A3EA4"/>
    <w:rsid w:val="005A4314"/>
    <w:rsid w:val="005A500A"/>
    <w:rsid w:val="005A5CF6"/>
    <w:rsid w:val="005A708D"/>
    <w:rsid w:val="005B137A"/>
    <w:rsid w:val="005B2C81"/>
    <w:rsid w:val="005B3B7E"/>
    <w:rsid w:val="005B3B8C"/>
    <w:rsid w:val="005B4530"/>
    <w:rsid w:val="005B4C66"/>
    <w:rsid w:val="005B4CB5"/>
    <w:rsid w:val="005B4D2C"/>
    <w:rsid w:val="005B564B"/>
    <w:rsid w:val="005B7BCA"/>
    <w:rsid w:val="005C043A"/>
    <w:rsid w:val="005C0A4B"/>
    <w:rsid w:val="005C1191"/>
    <w:rsid w:val="005C179C"/>
    <w:rsid w:val="005C18E5"/>
    <w:rsid w:val="005C291E"/>
    <w:rsid w:val="005C42B0"/>
    <w:rsid w:val="005C6293"/>
    <w:rsid w:val="005C69E7"/>
    <w:rsid w:val="005C6F87"/>
    <w:rsid w:val="005D039F"/>
    <w:rsid w:val="005D0582"/>
    <w:rsid w:val="005D1277"/>
    <w:rsid w:val="005D14BE"/>
    <w:rsid w:val="005D1EF7"/>
    <w:rsid w:val="005D25DA"/>
    <w:rsid w:val="005D2D7D"/>
    <w:rsid w:val="005D3DD4"/>
    <w:rsid w:val="005D3F57"/>
    <w:rsid w:val="005D59BA"/>
    <w:rsid w:val="005D6FE8"/>
    <w:rsid w:val="005E033E"/>
    <w:rsid w:val="005E0512"/>
    <w:rsid w:val="005E24D3"/>
    <w:rsid w:val="005E3478"/>
    <w:rsid w:val="005E402E"/>
    <w:rsid w:val="005E47B3"/>
    <w:rsid w:val="005E4A33"/>
    <w:rsid w:val="005E658F"/>
    <w:rsid w:val="005E66AE"/>
    <w:rsid w:val="005E6DDF"/>
    <w:rsid w:val="005E6F98"/>
    <w:rsid w:val="005E7BE7"/>
    <w:rsid w:val="005E7DFC"/>
    <w:rsid w:val="005F013D"/>
    <w:rsid w:val="005F0410"/>
    <w:rsid w:val="005F0A3A"/>
    <w:rsid w:val="005F1BBC"/>
    <w:rsid w:val="005F25A0"/>
    <w:rsid w:val="005F3331"/>
    <w:rsid w:val="005F5C67"/>
    <w:rsid w:val="005F60EA"/>
    <w:rsid w:val="005F7193"/>
    <w:rsid w:val="005F73D1"/>
    <w:rsid w:val="005F741C"/>
    <w:rsid w:val="005F7EEF"/>
    <w:rsid w:val="006004A5"/>
    <w:rsid w:val="00601499"/>
    <w:rsid w:val="00604CD8"/>
    <w:rsid w:val="00605088"/>
    <w:rsid w:val="006053B3"/>
    <w:rsid w:val="00605B3C"/>
    <w:rsid w:val="00606523"/>
    <w:rsid w:val="006125F0"/>
    <w:rsid w:val="00612A5F"/>
    <w:rsid w:val="006132AD"/>
    <w:rsid w:val="00613632"/>
    <w:rsid w:val="006137CA"/>
    <w:rsid w:val="00613EF8"/>
    <w:rsid w:val="006143AC"/>
    <w:rsid w:val="00614B3C"/>
    <w:rsid w:val="00614E2D"/>
    <w:rsid w:val="00616869"/>
    <w:rsid w:val="00617445"/>
    <w:rsid w:val="00617FEB"/>
    <w:rsid w:val="006201AC"/>
    <w:rsid w:val="0062039D"/>
    <w:rsid w:val="00620417"/>
    <w:rsid w:val="00620C56"/>
    <w:rsid w:val="00623BA3"/>
    <w:rsid w:val="00625996"/>
    <w:rsid w:val="006265FC"/>
    <w:rsid w:val="00626C96"/>
    <w:rsid w:val="00626F83"/>
    <w:rsid w:val="00627596"/>
    <w:rsid w:val="006301BD"/>
    <w:rsid w:val="00630DF9"/>
    <w:rsid w:val="00631760"/>
    <w:rsid w:val="0063289B"/>
    <w:rsid w:val="006340A4"/>
    <w:rsid w:val="0063516D"/>
    <w:rsid w:val="00635A42"/>
    <w:rsid w:val="00636154"/>
    <w:rsid w:val="0063624B"/>
    <w:rsid w:val="0063629A"/>
    <w:rsid w:val="00637036"/>
    <w:rsid w:val="0063705A"/>
    <w:rsid w:val="00641BB5"/>
    <w:rsid w:val="00641C40"/>
    <w:rsid w:val="00643DA3"/>
    <w:rsid w:val="00644796"/>
    <w:rsid w:val="00644FCD"/>
    <w:rsid w:val="0064512D"/>
    <w:rsid w:val="006507C1"/>
    <w:rsid w:val="00653026"/>
    <w:rsid w:val="006531EE"/>
    <w:rsid w:val="00653606"/>
    <w:rsid w:val="006562DE"/>
    <w:rsid w:val="0066050D"/>
    <w:rsid w:val="006620D2"/>
    <w:rsid w:val="00662B4B"/>
    <w:rsid w:val="00663B72"/>
    <w:rsid w:val="00666146"/>
    <w:rsid w:val="0067080F"/>
    <w:rsid w:val="00672438"/>
    <w:rsid w:val="006734F2"/>
    <w:rsid w:val="006746FE"/>
    <w:rsid w:val="0067536C"/>
    <w:rsid w:val="006755C4"/>
    <w:rsid w:val="006762DD"/>
    <w:rsid w:val="006773E3"/>
    <w:rsid w:val="006774EB"/>
    <w:rsid w:val="006776D0"/>
    <w:rsid w:val="006800DF"/>
    <w:rsid w:val="006827F1"/>
    <w:rsid w:val="00684328"/>
    <w:rsid w:val="00685659"/>
    <w:rsid w:val="0068614D"/>
    <w:rsid w:val="00686A0B"/>
    <w:rsid w:val="00687085"/>
    <w:rsid w:val="00687A1C"/>
    <w:rsid w:val="0069006B"/>
    <w:rsid w:val="00690174"/>
    <w:rsid w:val="006904E7"/>
    <w:rsid w:val="00691291"/>
    <w:rsid w:val="0069153F"/>
    <w:rsid w:val="00691B1D"/>
    <w:rsid w:val="00691F6C"/>
    <w:rsid w:val="00692FBD"/>
    <w:rsid w:val="00693B5E"/>
    <w:rsid w:val="00693FC5"/>
    <w:rsid w:val="006958B5"/>
    <w:rsid w:val="00696FB6"/>
    <w:rsid w:val="006973BA"/>
    <w:rsid w:val="00697ECD"/>
    <w:rsid w:val="006A091F"/>
    <w:rsid w:val="006A0CBD"/>
    <w:rsid w:val="006A1582"/>
    <w:rsid w:val="006A195C"/>
    <w:rsid w:val="006A22F0"/>
    <w:rsid w:val="006A4749"/>
    <w:rsid w:val="006A5E84"/>
    <w:rsid w:val="006A6EEE"/>
    <w:rsid w:val="006A73CB"/>
    <w:rsid w:val="006A79B7"/>
    <w:rsid w:val="006A7EA5"/>
    <w:rsid w:val="006B080D"/>
    <w:rsid w:val="006B0B94"/>
    <w:rsid w:val="006B0F37"/>
    <w:rsid w:val="006B1B2E"/>
    <w:rsid w:val="006B3067"/>
    <w:rsid w:val="006B41F2"/>
    <w:rsid w:val="006B4252"/>
    <w:rsid w:val="006B469E"/>
    <w:rsid w:val="006B49C9"/>
    <w:rsid w:val="006B4E66"/>
    <w:rsid w:val="006B6321"/>
    <w:rsid w:val="006B6AF1"/>
    <w:rsid w:val="006B7188"/>
    <w:rsid w:val="006C0597"/>
    <w:rsid w:val="006C0928"/>
    <w:rsid w:val="006C4112"/>
    <w:rsid w:val="006C48F6"/>
    <w:rsid w:val="006C5F72"/>
    <w:rsid w:val="006C64BE"/>
    <w:rsid w:val="006C6CB0"/>
    <w:rsid w:val="006C7167"/>
    <w:rsid w:val="006C71B9"/>
    <w:rsid w:val="006D017C"/>
    <w:rsid w:val="006D0DFF"/>
    <w:rsid w:val="006D125A"/>
    <w:rsid w:val="006D1B71"/>
    <w:rsid w:val="006D1E9C"/>
    <w:rsid w:val="006D2E86"/>
    <w:rsid w:val="006D4775"/>
    <w:rsid w:val="006D4A24"/>
    <w:rsid w:val="006D4BA9"/>
    <w:rsid w:val="006D4BE6"/>
    <w:rsid w:val="006D663A"/>
    <w:rsid w:val="006E021B"/>
    <w:rsid w:val="006E0454"/>
    <w:rsid w:val="006E1428"/>
    <w:rsid w:val="006E179E"/>
    <w:rsid w:val="006E20DF"/>
    <w:rsid w:val="006E2976"/>
    <w:rsid w:val="006E2D6F"/>
    <w:rsid w:val="006E2E5D"/>
    <w:rsid w:val="006E32EC"/>
    <w:rsid w:val="006E36C7"/>
    <w:rsid w:val="006E4266"/>
    <w:rsid w:val="006E50BA"/>
    <w:rsid w:val="006E5EA3"/>
    <w:rsid w:val="006E65A0"/>
    <w:rsid w:val="006F0431"/>
    <w:rsid w:val="006F094F"/>
    <w:rsid w:val="006F1674"/>
    <w:rsid w:val="006F68D2"/>
    <w:rsid w:val="006F6ABA"/>
    <w:rsid w:val="006F7223"/>
    <w:rsid w:val="006F7E3D"/>
    <w:rsid w:val="00700913"/>
    <w:rsid w:val="0070095C"/>
    <w:rsid w:val="00700A99"/>
    <w:rsid w:val="007013BC"/>
    <w:rsid w:val="00701B64"/>
    <w:rsid w:val="007033D0"/>
    <w:rsid w:val="007033D6"/>
    <w:rsid w:val="00703D19"/>
    <w:rsid w:val="00705FB9"/>
    <w:rsid w:val="007061F4"/>
    <w:rsid w:val="00706E4F"/>
    <w:rsid w:val="00707175"/>
    <w:rsid w:val="00710A57"/>
    <w:rsid w:val="007151FD"/>
    <w:rsid w:val="00715808"/>
    <w:rsid w:val="00715C73"/>
    <w:rsid w:val="00715DF5"/>
    <w:rsid w:val="0071634C"/>
    <w:rsid w:val="00716740"/>
    <w:rsid w:val="00716DA5"/>
    <w:rsid w:val="0071754B"/>
    <w:rsid w:val="00717C81"/>
    <w:rsid w:val="007208AB"/>
    <w:rsid w:val="00720A29"/>
    <w:rsid w:val="00721295"/>
    <w:rsid w:val="007215E2"/>
    <w:rsid w:val="00721D78"/>
    <w:rsid w:val="00722921"/>
    <w:rsid w:val="00724744"/>
    <w:rsid w:val="00724C32"/>
    <w:rsid w:val="007250CB"/>
    <w:rsid w:val="00726E9E"/>
    <w:rsid w:val="00726FDA"/>
    <w:rsid w:val="00730940"/>
    <w:rsid w:val="00730B53"/>
    <w:rsid w:val="00732F25"/>
    <w:rsid w:val="00733035"/>
    <w:rsid w:val="0073425D"/>
    <w:rsid w:val="00734375"/>
    <w:rsid w:val="007347E0"/>
    <w:rsid w:val="00734985"/>
    <w:rsid w:val="00736C51"/>
    <w:rsid w:val="0073722C"/>
    <w:rsid w:val="007372AC"/>
    <w:rsid w:val="007375FD"/>
    <w:rsid w:val="00737BBD"/>
    <w:rsid w:val="00737BCA"/>
    <w:rsid w:val="007409CD"/>
    <w:rsid w:val="00741CD5"/>
    <w:rsid w:val="007429BC"/>
    <w:rsid w:val="00742ACB"/>
    <w:rsid w:val="007432FC"/>
    <w:rsid w:val="00744036"/>
    <w:rsid w:val="0074495D"/>
    <w:rsid w:val="00744BC6"/>
    <w:rsid w:val="00745843"/>
    <w:rsid w:val="00745CC8"/>
    <w:rsid w:val="007468E3"/>
    <w:rsid w:val="00746BC8"/>
    <w:rsid w:val="007472BB"/>
    <w:rsid w:val="007474BF"/>
    <w:rsid w:val="00752F9A"/>
    <w:rsid w:val="007531C7"/>
    <w:rsid w:val="007539E9"/>
    <w:rsid w:val="0075469E"/>
    <w:rsid w:val="00754A33"/>
    <w:rsid w:val="00754FBE"/>
    <w:rsid w:val="00755953"/>
    <w:rsid w:val="00755B28"/>
    <w:rsid w:val="0075608C"/>
    <w:rsid w:val="0075759E"/>
    <w:rsid w:val="00757602"/>
    <w:rsid w:val="0076027A"/>
    <w:rsid w:val="0076154C"/>
    <w:rsid w:val="007615B6"/>
    <w:rsid w:val="00761769"/>
    <w:rsid w:val="007624D6"/>
    <w:rsid w:val="007643E5"/>
    <w:rsid w:val="0076656D"/>
    <w:rsid w:val="00766C39"/>
    <w:rsid w:val="00767EC7"/>
    <w:rsid w:val="00772934"/>
    <w:rsid w:val="00772B7E"/>
    <w:rsid w:val="00776871"/>
    <w:rsid w:val="0077765D"/>
    <w:rsid w:val="0077793A"/>
    <w:rsid w:val="00777B26"/>
    <w:rsid w:val="0078097D"/>
    <w:rsid w:val="00780C7B"/>
    <w:rsid w:val="00780F10"/>
    <w:rsid w:val="0078279F"/>
    <w:rsid w:val="00782AE5"/>
    <w:rsid w:val="0078319E"/>
    <w:rsid w:val="007834D0"/>
    <w:rsid w:val="007846CA"/>
    <w:rsid w:val="007849B9"/>
    <w:rsid w:val="0078519D"/>
    <w:rsid w:val="00785E8F"/>
    <w:rsid w:val="00786B2E"/>
    <w:rsid w:val="0078702E"/>
    <w:rsid w:val="007903FD"/>
    <w:rsid w:val="0079132C"/>
    <w:rsid w:val="00792740"/>
    <w:rsid w:val="00793B4B"/>
    <w:rsid w:val="00793BC4"/>
    <w:rsid w:val="007942ED"/>
    <w:rsid w:val="00794A65"/>
    <w:rsid w:val="00795214"/>
    <w:rsid w:val="007954B6"/>
    <w:rsid w:val="00795B4C"/>
    <w:rsid w:val="00795FED"/>
    <w:rsid w:val="007964D3"/>
    <w:rsid w:val="00796B62"/>
    <w:rsid w:val="007971CA"/>
    <w:rsid w:val="00797F17"/>
    <w:rsid w:val="007A04F7"/>
    <w:rsid w:val="007A0666"/>
    <w:rsid w:val="007A0D68"/>
    <w:rsid w:val="007A0FE5"/>
    <w:rsid w:val="007A10A1"/>
    <w:rsid w:val="007A283E"/>
    <w:rsid w:val="007A38DF"/>
    <w:rsid w:val="007A3A88"/>
    <w:rsid w:val="007A3B6A"/>
    <w:rsid w:val="007A635F"/>
    <w:rsid w:val="007A70E2"/>
    <w:rsid w:val="007B05ED"/>
    <w:rsid w:val="007B07D4"/>
    <w:rsid w:val="007B0B61"/>
    <w:rsid w:val="007B15B7"/>
    <w:rsid w:val="007B3624"/>
    <w:rsid w:val="007B43F3"/>
    <w:rsid w:val="007B47E5"/>
    <w:rsid w:val="007B4D3C"/>
    <w:rsid w:val="007B6449"/>
    <w:rsid w:val="007C00A3"/>
    <w:rsid w:val="007C052F"/>
    <w:rsid w:val="007C0E9E"/>
    <w:rsid w:val="007C16A8"/>
    <w:rsid w:val="007C1820"/>
    <w:rsid w:val="007C2117"/>
    <w:rsid w:val="007C26A4"/>
    <w:rsid w:val="007C2E81"/>
    <w:rsid w:val="007C399C"/>
    <w:rsid w:val="007C39A5"/>
    <w:rsid w:val="007C4894"/>
    <w:rsid w:val="007C49FE"/>
    <w:rsid w:val="007C5509"/>
    <w:rsid w:val="007C5F86"/>
    <w:rsid w:val="007C676F"/>
    <w:rsid w:val="007C6F24"/>
    <w:rsid w:val="007C72D4"/>
    <w:rsid w:val="007C7CED"/>
    <w:rsid w:val="007C7D04"/>
    <w:rsid w:val="007C7D39"/>
    <w:rsid w:val="007D0027"/>
    <w:rsid w:val="007D1591"/>
    <w:rsid w:val="007D24EA"/>
    <w:rsid w:val="007D2F61"/>
    <w:rsid w:val="007D2FAC"/>
    <w:rsid w:val="007D3240"/>
    <w:rsid w:val="007D499E"/>
    <w:rsid w:val="007D4D06"/>
    <w:rsid w:val="007D52C2"/>
    <w:rsid w:val="007D5950"/>
    <w:rsid w:val="007D66CD"/>
    <w:rsid w:val="007D66DF"/>
    <w:rsid w:val="007D6AE6"/>
    <w:rsid w:val="007D6DB1"/>
    <w:rsid w:val="007D7817"/>
    <w:rsid w:val="007D7BD6"/>
    <w:rsid w:val="007E16B1"/>
    <w:rsid w:val="007E41F9"/>
    <w:rsid w:val="007E5A94"/>
    <w:rsid w:val="007F049A"/>
    <w:rsid w:val="007F1113"/>
    <w:rsid w:val="007F137A"/>
    <w:rsid w:val="007F29A4"/>
    <w:rsid w:val="007F2FF0"/>
    <w:rsid w:val="007F3D86"/>
    <w:rsid w:val="007F46C6"/>
    <w:rsid w:val="007F4850"/>
    <w:rsid w:val="007F53C1"/>
    <w:rsid w:val="007F56CC"/>
    <w:rsid w:val="007F5EDC"/>
    <w:rsid w:val="007F60AE"/>
    <w:rsid w:val="007F612D"/>
    <w:rsid w:val="007F752E"/>
    <w:rsid w:val="007F757C"/>
    <w:rsid w:val="007F7849"/>
    <w:rsid w:val="007F796E"/>
    <w:rsid w:val="0080012D"/>
    <w:rsid w:val="00801D22"/>
    <w:rsid w:val="0080411B"/>
    <w:rsid w:val="008051DC"/>
    <w:rsid w:val="00807DB6"/>
    <w:rsid w:val="00810A4A"/>
    <w:rsid w:val="00813D08"/>
    <w:rsid w:val="00813EEE"/>
    <w:rsid w:val="00816998"/>
    <w:rsid w:val="0082015C"/>
    <w:rsid w:val="008201FD"/>
    <w:rsid w:val="0082194D"/>
    <w:rsid w:val="0082397C"/>
    <w:rsid w:val="00825DC7"/>
    <w:rsid w:val="008262A3"/>
    <w:rsid w:val="00826E0F"/>
    <w:rsid w:val="008278BD"/>
    <w:rsid w:val="00827C8A"/>
    <w:rsid w:val="00830A41"/>
    <w:rsid w:val="00831519"/>
    <w:rsid w:val="008315F1"/>
    <w:rsid w:val="008332BE"/>
    <w:rsid w:val="0083353F"/>
    <w:rsid w:val="00833951"/>
    <w:rsid w:val="0083416C"/>
    <w:rsid w:val="00834830"/>
    <w:rsid w:val="00835C80"/>
    <w:rsid w:val="008360B7"/>
    <w:rsid w:val="00836803"/>
    <w:rsid w:val="00837454"/>
    <w:rsid w:val="00837BBA"/>
    <w:rsid w:val="00842560"/>
    <w:rsid w:val="0084354F"/>
    <w:rsid w:val="00844A8D"/>
    <w:rsid w:val="00846189"/>
    <w:rsid w:val="008462B5"/>
    <w:rsid w:val="008504F3"/>
    <w:rsid w:val="008506B1"/>
    <w:rsid w:val="00850921"/>
    <w:rsid w:val="00850F54"/>
    <w:rsid w:val="00851157"/>
    <w:rsid w:val="00851609"/>
    <w:rsid w:val="00852B0C"/>
    <w:rsid w:val="00852FA7"/>
    <w:rsid w:val="008531EB"/>
    <w:rsid w:val="008534E3"/>
    <w:rsid w:val="00853C38"/>
    <w:rsid w:val="0085691E"/>
    <w:rsid w:val="00856AE6"/>
    <w:rsid w:val="00860A0B"/>
    <w:rsid w:val="00861C5D"/>
    <w:rsid w:val="008625CE"/>
    <w:rsid w:val="0086426C"/>
    <w:rsid w:val="008705A6"/>
    <w:rsid w:val="008718EB"/>
    <w:rsid w:val="00872291"/>
    <w:rsid w:val="00873DC4"/>
    <w:rsid w:val="00874294"/>
    <w:rsid w:val="00874384"/>
    <w:rsid w:val="008744FF"/>
    <w:rsid w:val="00875648"/>
    <w:rsid w:val="00875CF1"/>
    <w:rsid w:val="00875E80"/>
    <w:rsid w:val="0087612F"/>
    <w:rsid w:val="00876E3A"/>
    <w:rsid w:val="008773A6"/>
    <w:rsid w:val="0088017B"/>
    <w:rsid w:val="00880C15"/>
    <w:rsid w:val="00880F9F"/>
    <w:rsid w:val="008810A5"/>
    <w:rsid w:val="00881E08"/>
    <w:rsid w:val="00882779"/>
    <w:rsid w:val="00882925"/>
    <w:rsid w:val="008836CC"/>
    <w:rsid w:val="008844F3"/>
    <w:rsid w:val="008847DE"/>
    <w:rsid w:val="00885438"/>
    <w:rsid w:val="00886C85"/>
    <w:rsid w:val="00887F58"/>
    <w:rsid w:val="008910F8"/>
    <w:rsid w:val="00891140"/>
    <w:rsid w:val="00891943"/>
    <w:rsid w:val="0089261E"/>
    <w:rsid w:val="00892E64"/>
    <w:rsid w:val="00893D44"/>
    <w:rsid w:val="00893FAD"/>
    <w:rsid w:val="008940BF"/>
    <w:rsid w:val="00895223"/>
    <w:rsid w:val="0089592E"/>
    <w:rsid w:val="00895ABD"/>
    <w:rsid w:val="00896603"/>
    <w:rsid w:val="008A0850"/>
    <w:rsid w:val="008A0E65"/>
    <w:rsid w:val="008A1A9A"/>
    <w:rsid w:val="008A1F78"/>
    <w:rsid w:val="008A2DC6"/>
    <w:rsid w:val="008A309E"/>
    <w:rsid w:val="008A3371"/>
    <w:rsid w:val="008A347A"/>
    <w:rsid w:val="008A35FC"/>
    <w:rsid w:val="008A3EDA"/>
    <w:rsid w:val="008A4815"/>
    <w:rsid w:val="008A5318"/>
    <w:rsid w:val="008A5920"/>
    <w:rsid w:val="008A5DE4"/>
    <w:rsid w:val="008A65C9"/>
    <w:rsid w:val="008A69B5"/>
    <w:rsid w:val="008A6C1E"/>
    <w:rsid w:val="008A7568"/>
    <w:rsid w:val="008A7A44"/>
    <w:rsid w:val="008B024A"/>
    <w:rsid w:val="008B1756"/>
    <w:rsid w:val="008B17F8"/>
    <w:rsid w:val="008B1DC9"/>
    <w:rsid w:val="008B32D1"/>
    <w:rsid w:val="008B449C"/>
    <w:rsid w:val="008B4B58"/>
    <w:rsid w:val="008B63CF"/>
    <w:rsid w:val="008B6F35"/>
    <w:rsid w:val="008B7645"/>
    <w:rsid w:val="008B7965"/>
    <w:rsid w:val="008C0D7E"/>
    <w:rsid w:val="008C21D4"/>
    <w:rsid w:val="008C46DC"/>
    <w:rsid w:val="008C4A0E"/>
    <w:rsid w:val="008C4E66"/>
    <w:rsid w:val="008C5200"/>
    <w:rsid w:val="008C5421"/>
    <w:rsid w:val="008C5F52"/>
    <w:rsid w:val="008C5F56"/>
    <w:rsid w:val="008C7446"/>
    <w:rsid w:val="008C7707"/>
    <w:rsid w:val="008D051A"/>
    <w:rsid w:val="008D21A3"/>
    <w:rsid w:val="008D2886"/>
    <w:rsid w:val="008D455D"/>
    <w:rsid w:val="008D4A1D"/>
    <w:rsid w:val="008D5EA3"/>
    <w:rsid w:val="008D5F02"/>
    <w:rsid w:val="008D7B90"/>
    <w:rsid w:val="008E02E6"/>
    <w:rsid w:val="008E05C4"/>
    <w:rsid w:val="008E0A8A"/>
    <w:rsid w:val="008E1580"/>
    <w:rsid w:val="008E15BA"/>
    <w:rsid w:val="008E343E"/>
    <w:rsid w:val="008E57BA"/>
    <w:rsid w:val="008E60EB"/>
    <w:rsid w:val="008E7601"/>
    <w:rsid w:val="008E78D8"/>
    <w:rsid w:val="008F0962"/>
    <w:rsid w:val="008F3418"/>
    <w:rsid w:val="008F3542"/>
    <w:rsid w:val="008F6EB5"/>
    <w:rsid w:val="00900A2A"/>
    <w:rsid w:val="00902C14"/>
    <w:rsid w:val="00904DBD"/>
    <w:rsid w:val="00906CD9"/>
    <w:rsid w:val="009071FA"/>
    <w:rsid w:val="00907D62"/>
    <w:rsid w:val="00910479"/>
    <w:rsid w:val="00910CCF"/>
    <w:rsid w:val="00910CD4"/>
    <w:rsid w:val="009114F7"/>
    <w:rsid w:val="00912026"/>
    <w:rsid w:val="00912278"/>
    <w:rsid w:val="00912364"/>
    <w:rsid w:val="009135B4"/>
    <w:rsid w:val="00913B4B"/>
    <w:rsid w:val="00913E59"/>
    <w:rsid w:val="00914935"/>
    <w:rsid w:val="00914958"/>
    <w:rsid w:val="00914D28"/>
    <w:rsid w:val="00914DB5"/>
    <w:rsid w:val="0091631B"/>
    <w:rsid w:val="009177BC"/>
    <w:rsid w:val="009178A7"/>
    <w:rsid w:val="0092163D"/>
    <w:rsid w:val="00921C8C"/>
    <w:rsid w:val="00922D6D"/>
    <w:rsid w:val="00923057"/>
    <w:rsid w:val="00923CB4"/>
    <w:rsid w:val="0092405B"/>
    <w:rsid w:val="0092533B"/>
    <w:rsid w:val="0092765A"/>
    <w:rsid w:val="00927A67"/>
    <w:rsid w:val="00927B6D"/>
    <w:rsid w:val="00930EB8"/>
    <w:rsid w:val="009315E4"/>
    <w:rsid w:val="00932EA7"/>
    <w:rsid w:val="00933C2A"/>
    <w:rsid w:val="009343D0"/>
    <w:rsid w:val="00934A13"/>
    <w:rsid w:val="0093513C"/>
    <w:rsid w:val="00937187"/>
    <w:rsid w:val="009371E6"/>
    <w:rsid w:val="00937D86"/>
    <w:rsid w:val="00940AA4"/>
    <w:rsid w:val="00940C9B"/>
    <w:rsid w:val="0094353D"/>
    <w:rsid w:val="00944EAE"/>
    <w:rsid w:val="009461EB"/>
    <w:rsid w:val="00947916"/>
    <w:rsid w:val="009507B8"/>
    <w:rsid w:val="00950B60"/>
    <w:rsid w:val="009514AE"/>
    <w:rsid w:val="00951830"/>
    <w:rsid w:val="00951EF0"/>
    <w:rsid w:val="0095344D"/>
    <w:rsid w:val="00954D19"/>
    <w:rsid w:val="00955E50"/>
    <w:rsid w:val="00957726"/>
    <w:rsid w:val="00960AAB"/>
    <w:rsid w:val="0096213B"/>
    <w:rsid w:val="00963A60"/>
    <w:rsid w:val="00963B74"/>
    <w:rsid w:val="009654F4"/>
    <w:rsid w:val="00965FE2"/>
    <w:rsid w:val="00966A81"/>
    <w:rsid w:val="00966D1E"/>
    <w:rsid w:val="009679C4"/>
    <w:rsid w:val="00967F62"/>
    <w:rsid w:val="00970CB7"/>
    <w:rsid w:val="009725DE"/>
    <w:rsid w:val="0097302B"/>
    <w:rsid w:val="009740DC"/>
    <w:rsid w:val="00976018"/>
    <w:rsid w:val="00977766"/>
    <w:rsid w:val="009808A5"/>
    <w:rsid w:val="00982563"/>
    <w:rsid w:val="00982E29"/>
    <w:rsid w:val="009830B0"/>
    <w:rsid w:val="00983A11"/>
    <w:rsid w:val="00984596"/>
    <w:rsid w:val="00986477"/>
    <w:rsid w:val="00986783"/>
    <w:rsid w:val="00987811"/>
    <w:rsid w:val="00987AF1"/>
    <w:rsid w:val="009901FF"/>
    <w:rsid w:val="009917C0"/>
    <w:rsid w:val="00992695"/>
    <w:rsid w:val="00996638"/>
    <w:rsid w:val="00996DFA"/>
    <w:rsid w:val="009971C8"/>
    <w:rsid w:val="009977A5"/>
    <w:rsid w:val="009A0942"/>
    <w:rsid w:val="009A0A84"/>
    <w:rsid w:val="009A0C81"/>
    <w:rsid w:val="009A13AB"/>
    <w:rsid w:val="009A2DA1"/>
    <w:rsid w:val="009A3425"/>
    <w:rsid w:val="009A50AB"/>
    <w:rsid w:val="009A5E96"/>
    <w:rsid w:val="009A7BBE"/>
    <w:rsid w:val="009B082E"/>
    <w:rsid w:val="009B1500"/>
    <w:rsid w:val="009B1768"/>
    <w:rsid w:val="009B1818"/>
    <w:rsid w:val="009B1C45"/>
    <w:rsid w:val="009B20CE"/>
    <w:rsid w:val="009B2A38"/>
    <w:rsid w:val="009B47F7"/>
    <w:rsid w:val="009B4DCC"/>
    <w:rsid w:val="009B50EA"/>
    <w:rsid w:val="009B571B"/>
    <w:rsid w:val="009B5F44"/>
    <w:rsid w:val="009B7A22"/>
    <w:rsid w:val="009C1B5F"/>
    <w:rsid w:val="009C24B6"/>
    <w:rsid w:val="009C2D0D"/>
    <w:rsid w:val="009C31E6"/>
    <w:rsid w:val="009C3260"/>
    <w:rsid w:val="009C3A1E"/>
    <w:rsid w:val="009C40A5"/>
    <w:rsid w:val="009C45A2"/>
    <w:rsid w:val="009C4617"/>
    <w:rsid w:val="009C7616"/>
    <w:rsid w:val="009C7EDF"/>
    <w:rsid w:val="009C7F7A"/>
    <w:rsid w:val="009D070B"/>
    <w:rsid w:val="009D1990"/>
    <w:rsid w:val="009D3823"/>
    <w:rsid w:val="009D3D2D"/>
    <w:rsid w:val="009D4062"/>
    <w:rsid w:val="009D5D64"/>
    <w:rsid w:val="009D60F7"/>
    <w:rsid w:val="009D64E8"/>
    <w:rsid w:val="009D7C59"/>
    <w:rsid w:val="009E06EA"/>
    <w:rsid w:val="009E1E4B"/>
    <w:rsid w:val="009E2232"/>
    <w:rsid w:val="009E3055"/>
    <w:rsid w:val="009E3070"/>
    <w:rsid w:val="009E4122"/>
    <w:rsid w:val="009E4E38"/>
    <w:rsid w:val="009E505F"/>
    <w:rsid w:val="009E57BA"/>
    <w:rsid w:val="009E69B5"/>
    <w:rsid w:val="009E6A6A"/>
    <w:rsid w:val="009E6CDE"/>
    <w:rsid w:val="009E6EB7"/>
    <w:rsid w:val="009F0459"/>
    <w:rsid w:val="009F07ED"/>
    <w:rsid w:val="009F2BD7"/>
    <w:rsid w:val="009F3F6A"/>
    <w:rsid w:val="009F4D65"/>
    <w:rsid w:val="009F58F6"/>
    <w:rsid w:val="009F6157"/>
    <w:rsid w:val="009F6A5D"/>
    <w:rsid w:val="009F6BC4"/>
    <w:rsid w:val="00A001DB"/>
    <w:rsid w:val="00A0085E"/>
    <w:rsid w:val="00A02E28"/>
    <w:rsid w:val="00A0324D"/>
    <w:rsid w:val="00A032D2"/>
    <w:rsid w:val="00A03DED"/>
    <w:rsid w:val="00A0488F"/>
    <w:rsid w:val="00A04F31"/>
    <w:rsid w:val="00A05D05"/>
    <w:rsid w:val="00A062CB"/>
    <w:rsid w:val="00A077E5"/>
    <w:rsid w:val="00A101B4"/>
    <w:rsid w:val="00A10B70"/>
    <w:rsid w:val="00A116D0"/>
    <w:rsid w:val="00A11782"/>
    <w:rsid w:val="00A11AC9"/>
    <w:rsid w:val="00A11EAB"/>
    <w:rsid w:val="00A12990"/>
    <w:rsid w:val="00A13A1C"/>
    <w:rsid w:val="00A13D74"/>
    <w:rsid w:val="00A13E7D"/>
    <w:rsid w:val="00A142FE"/>
    <w:rsid w:val="00A143D5"/>
    <w:rsid w:val="00A15319"/>
    <w:rsid w:val="00A15B4A"/>
    <w:rsid w:val="00A16481"/>
    <w:rsid w:val="00A16529"/>
    <w:rsid w:val="00A16A9D"/>
    <w:rsid w:val="00A22A29"/>
    <w:rsid w:val="00A22EB5"/>
    <w:rsid w:val="00A23741"/>
    <w:rsid w:val="00A23E8D"/>
    <w:rsid w:val="00A23FF3"/>
    <w:rsid w:val="00A24155"/>
    <w:rsid w:val="00A249BE"/>
    <w:rsid w:val="00A258FE"/>
    <w:rsid w:val="00A25E7C"/>
    <w:rsid w:val="00A276B0"/>
    <w:rsid w:val="00A278F0"/>
    <w:rsid w:val="00A27BF0"/>
    <w:rsid w:val="00A32C97"/>
    <w:rsid w:val="00A34011"/>
    <w:rsid w:val="00A341E9"/>
    <w:rsid w:val="00A34E90"/>
    <w:rsid w:val="00A35883"/>
    <w:rsid w:val="00A35A43"/>
    <w:rsid w:val="00A35A96"/>
    <w:rsid w:val="00A36F2D"/>
    <w:rsid w:val="00A37031"/>
    <w:rsid w:val="00A37136"/>
    <w:rsid w:val="00A37BAC"/>
    <w:rsid w:val="00A40362"/>
    <w:rsid w:val="00A4059C"/>
    <w:rsid w:val="00A40724"/>
    <w:rsid w:val="00A40B3D"/>
    <w:rsid w:val="00A41999"/>
    <w:rsid w:val="00A42F2E"/>
    <w:rsid w:val="00A43401"/>
    <w:rsid w:val="00A43ECE"/>
    <w:rsid w:val="00A44CC5"/>
    <w:rsid w:val="00A44DC7"/>
    <w:rsid w:val="00A44F87"/>
    <w:rsid w:val="00A456A2"/>
    <w:rsid w:val="00A45862"/>
    <w:rsid w:val="00A47913"/>
    <w:rsid w:val="00A47D0C"/>
    <w:rsid w:val="00A47D32"/>
    <w:rsid w:val="00A5074F"/>
    <w:rsid w:val="00A512D6"/>
    <w:rsid w:val="00A51758"/>
    <w:rsid w:val="00A51EA5"/>
    <w:rsid w:val="00A52301"/>
    <w:rsid w:val="00A52D5D"/>
    <w:rsid w:val="00A52E50"/>
    <w:rsid w:val="00A530AD"/>
    <w:rsid w:val="00A536EB"/>
    <w:rsid w:val="00A54D77"/>
    <w:rsid w:val="00A55B20"/>
    <w:rsid w:val="00A57076"/>
    <w:rsid w:val="00A57883"/>
    <w:rsid w:val="00A6087B"/>
    <w:rsid w:val="00A60ADE"/>
    <w:rsid w:val="00A61079"/>
    <w:rsid w:val="00A616EA"/>
    <w:rsid w:val="00A6200A"/>
    <w:rsid w:val="00A64AF4"/>
    <w:rsid w:val="00A65568"/>
    <w:rsid w:val="00A67267"/>
    <w:rsid w:val="00A676E3"/>
    <w:rsid w:val="00A703CD"/>
    <w:rsid w:val="00A70FC7"/>
    <w:rsid w:val="00A71168"/>
    <w:rsid w:val="00A71CD4"/>
    <w:rsid w:val="00A72539"/>
    <w:rsid w:val="00A72B37"/>
    <w:rsid w:val="00A73438"/>
    <w:rsid w:val="00A75F45"/>
    <w:rsid w:val="00A760C9"/>
    <w:rsid w:val="00A76181"/>
    <w:rsid w:val="00A76EFB"/>
    <w:rsid w:val="00A77A8B"/>
    <w:rsid w:val="00A81536"/>
    <w:rsid w:val="00A82586"/>
    <w:rsid w:val="00A833F6"/>
    <w:rsid w:val="00A83966"/>
    <w:rsid w:val="00A8545B"/>
    <w:rsid w:val="00A85643"/>
    <w:rsid w:val="00A878EA"/>
    <w:rsid w:val="00A90C20"/>
    <w:rsid w:val="00A9126E"/>
    <w:rsid w:val="00A91806"/>
    <w:rsid w:val="00A91CE2"/>
    <w:rsid w:val="00A93B41"/>
    <w:rsid w:val="00A93C4E"/>
    <w:rsid w:val="00A94222"/>
    <w:rsid w:val="00A94B3D"/>
    <w:rsid w:val="00A95A2F"/>
    <w:rsid w:val="00A96F6D"/>
    <w:rsid w:val="00A97B77"/>
    <w:rsid w:val="00AA05D1"/>
    <w:rsid w:val="00AA0995"/>
    <w:rsid w:val="00AA25F5"/>
    <w:rsid w:val="00AA2BF4"/>
    <w:rsid w:val="00AA42FE"/>
    <w:rsid w:val="00AA4764"/>
    <w:rsid w:val="00AA6834"/>
    <w:rsid w:val="00AA6DCF"/>
    <w:rsid w:val="00AA7251"/>
    <w:rsid w:val="00AA76FA"/>
    <w:rsid w:val="00AB10FE"/>
    <w:rsid w:val="00AB1ECA"/>
    <w:rsid w:val="00AB32E5"/>
    <w:rsid w:val="00AB38B5"/>
    <w:rsid w:val="00AB4195"/>
    <w:rsid w:val="00AB48F7"/>
    <w:rsid w:val="00AB4E4E"/>
    <w:rsid w:val="00AB4E94"/>
    <w:rsid w:val="00AB5FEB"/>
    <w:rsid w:val="00AB64DB"/>
    <w:rsid w:val="00AB672C"/>
    <w:rsid w:val="00AB6BEB"/>
    <w:rsid w:val="00AB76AD"/>
    <w:rsid w:val="00AC03E9"/>
    <w:rsid w:val="00AC0B96"/>
    <w:rsid w:val="00AC2570"/>
    <w:rsid w:val="00AC30E9"/>
    <w:rsid w:val="00AC3F73"/>
    <w:rsid w:val="00AC479F"/>
    <w:rsid w:val="00AC4D5D"/>
    <w:rsid w:val="00AC609D"/>
    <w:rsid w:val="00AC6E25"/>
    <w:rsid w:val="00AC74C0"/>
    <w:rsid w:val="00AC7B02"/>
    <w:rsid w:val="00AD0248"/>
    <w:rsid w:val="00AD05B5"/>
    <w:rsid w:val="00AD0E72"/>
    <w:rsid w:val="00AD2417"/>
    <w:rsid w:val="00AD267E"/>
    <w:rsid w:val="00AD3496"/>
    <w:rsid w:val="00AD3853"/>
    <w:rsid w:val="00AD4ACA"/>
    <w:rsid w:val="00AD566E"/>
    <w:rsid w:val="00AD6855"/>
    <w:rsid w:val="00AD70A5"/>
    <w:rsid w:val="00AD75CF"/>
    <w:rsid w:val="00AE01DB"/>
    <w:rsid w:val="00AE09E8"/>
    <w:rsid w:val="00AE09F2"/>
    <w:rsid w:val="00AE19F9"/>
    <w:rsid w:val="00AE20AB"/>
    <w:rsid w:val="00AE2696"/>
    <w:rsid w:val="00AE3657"/>
    <w:rsid w:val="00AE5CDF"/>
    <w:rsid w:val="00AE663E"/>
    <w:rsid w:val="00AE7642"/>
    <w:rsid w:val="00AF0A51"/>
    <w:rsid w:val="00AF0A6B"/>
    <w:rsid w:val="00AF4A52"/>
    <w:rsid w:val="00AF6EC7"/>
    <w:rsid w:val="00AF7AA8"/>
    <w:rsid w:val="00AF7D2C"/>
    <w:rsid w:val="00B02EBD"/>
    <w:rsid w:val="00B03169"/>
    <w:rsid w:val="00B033B9"/>
    <w:rsid w:val="00B052C7"/>
    <w:rsid w:val="00B0530D"/>
    <w:rsid w:val="00B06E27"/>
    <w:rsid w:val="00B06E9F"/>
    <w:rsid w:val="00B07C2C"/>
    <w:rsid w:val="00B07F04"/>
    <w:rsid w:val="00B108C8"/>
    <w:rsid w:val="00B110B0"/>
    <w:rsid w:val="00B113F9"/>
    <w:rsid w:val="00B12A14"/>
    <w:rsid w:val="00B1354E"/>
    <w:rsid w:val="00B1393F"/>
    <w:rsid w:val="00B1467A"/>
    <w:rsid w:val="00B15866"/>
    <w:rsid w:val="00B15D73"/>
    <w:rsid w:val="00B16941"/>
    <w:rsid w:val="00B174A8"/>
    <w:rsid w:val="00B17D00"/>
    <w:rsid w:val="00B20B19"/>
    <w:rsid w:val="00B211C4"/>
    <w:rsid w:val="00B212EB"/>
    <w:rsid w:val="00B21F4A"/>
    <w:rsid w:val="00B22799"/>
    <w:rsid w:val="00B22818"/>
    <w:rsid w:val="00B23F4D"/>
    <w:rsid w:val="00B26021"/>
    <w:rsid w:val="00B301A6"/>
    <w:rsid w:val="00B308A1"/>
    <w:rsid w:val="00B3322C"/>
    <w:rsid w:val="00B33865"/>
    <w:rsid w:val="00B34011"/>
    <w:rsid w:val="00B353B7"/>
    <w:rsid w:val="00B36744"/>
    <w:rsid w:val="00B36EBE"/>
    <w:rsid w:val="00B379B2"/>
    <w:rsid w:val="00B401AC"/>
    <w:rsid w:val="00B40218"/>
    <w:rsid w:val="00B407B6"/>
    <w:rsid w:val="00B42626"/>
    <w:rsid w:val="00B43988"/>
    <w:rsid w:val="00B44ED1"/>
    <w:rsid w:val="00B45657"/>
    <w:rsid w:val="00B4689D"/>
    <w:rsid w:val="00B46F15"/>
    <w:rsid w:val="00B4729D"/>
    <w:rsid w:val="00B47D67"/>
    <w:rsid w:val="00B502F4"/>
    <w:rsid w:val="00B50F1B"/>
    <w:rsid w:val="00B51459"/>
    <w:rsid w:val="00B521C3"/>
    <w:rsid w:val="00B53746"/>
    <w:rsid w:val="00B53886"/>
    <w:rsid w:val="00B54168"/>
    <w:rsid w:val="00B5438F"/>
    <w:rsid w:val="00B55155"/>
    <w:rsid w:val="00B55345"/>
    <w:rsid w:val="00B555F9"/>
    <w:rsid w:val="00B56B72"/>
    <w:rsid w:val="00B622D3"/>
    <w:rsid w:val="00B66789"/>
    <w:rsid w:val="00B70879"/>
    <w:rsid w:val="00B71C0A"/>
    <w:rsid w:val="00B72895"/>
    <w:rsid w:val="00B73892"/>
    <w:rsid w:val="00B74321"/>
    <w:rsid w:val="00B7437F"/>
    <w:rsid w:val="00B7654E"/>
    <w:rsid w:val="00B765BA"/>
    <w:rsid w:val="00B77439"/>
    <w:rsid w:val="00B776D6"/>
    <w:rsid w:val="00B8046F"/>
    <w:rsid w:val="00B80842"/>
    <w:rsid w:val="00B808D8"/>
    <w:rsid w:val="00B80EFB"/>
    <w:rsid w:val="00B80FCF"/>
    <w:rsid w:val="00B81488"/>
    <w:rsid w:val="00B81504"/>
    <w:rsid w:val="00B816DE"/>
    <w:rsid w:val="00B81799"/>
    <w:rsid w:val="00B81834"/>
    <w:rsid w:val="00B8222A"/>
    <w:rsid w:val="00B83818"/>
    <w:rsid w:val="00B84C6B"/>
    <w:rsid w:val="00B852E6"/>
    <w:rsid w:val="00B85465"/>
    <w:rsid w:val="00B85AB8"/>
    <w:rsid w:val="00B85CC9"/>
    <w:rsid w:val="00B86364"/>
    <w:rsid w:val="00B868C6"/>
    <w:rsid w:val="00B87A5A"/>
    <w:rsid w:val="00B9034A"/>
    <w:rsid w:val="00B91870"/>
    <w:rsid w:val="00B91C50"/>
    <w:rsid w:val="00B9214B"/>
    <w:rsid w:val="00B92780"/>
    <w:rsid w:val="00B92CC8"/>
    <w:rsid w:val="00B93C13"/>
    <w:rsid w:val="00B9403E"/>
    <w:rsid w:val="00B94B2F"/>
    <w:rsid w:val="00B951A0"/>
    <w:rsid w:val="00B95E03"/>
    <w:rsid w:val="00B95F23"/>
    <w:rsid w:val="00B9600B"/>
    <w:rsid w:val="00B96D30"/>
    <w:rsid w:val="00BA04DB"/>
    <w:rsid w:val="00BA0F68"/>
    <w:rsid w:val="00BA23E4"/>
    <w:rsid w:val="00BA28BD"/>
    <w:rsid w:val="00BA2C13"/>
    <w:rsid w:val="00BA36E6"/>
    <w:rsid w:val="00BA383A"/>
    <w:rsid w:val="00BA43FA"/>
    <w:rsid w:val="00BA44F2"/>
    <w:rsid w:val="00BA4760"/>
    <w:rsid w:val="00BA4E48"/>
    <w:rsid w:val="00BB0232"/>
    <w:rsid w:val="00BB0523"/>
    <w:rsid w:val="00BB143C"/>
    <w:rsid w:val="00BB19C5"/>
    <w:rsid w:val="00BB2272"/>
    <w:rsid w:val="00BB2868"/>
    <w:rsid w:val="00BB3CB2"/>
    <w:rsid w:val="00BB429A"/>
    <w:rsid w:val="00BB4A4B"/>
    <w:rsid w:val="00BB5004"/>
    <w:rsid w:val="00BB5DDB"/>
    <w:rsid w:val="00BB63FF"/>
    <w:rsid w:val="00BB6E1D"/>
    <w:rsid w:val="00BB7828"/>
    <w:rsid w:val="00BB7E67"/>
    <w:rsid w:val="00BC0695"/>
    <w:rsid w:val="00BC08C5"/>
    <w:rsid w:val="00BC10CC"/>
    <w:rsid w:val="00BC36B6"/>
    <w:rsid w:val="00BC38A9"/>
    <w:rsid w:val="00BC4299"/>
    <w:rsid w:val="00BC43D4"/>
    <w:rsid w:val="00BC51F5"/>
    <w:rsid w:val="00BC5A3F"/>
    <w:rsid w:val="00BD01B8"/>
    <w:rsid w:val="00BD0572"/>
    <w:rsid w:val="00BD0D62"/>
    <w:rsid w:val="00BD112A"/>
    <w:rsid w:val="00BD1A0E"/>
    <w:rsid w:val="00BD247F"/>
    <w:rsid w:val="00BD2FCF"/>
    <w:rsid w:val="00BD4A32"/>
    <w:rsid w:val="00BD4BFD"/>
    <w:rsid w:val="00BD5B7E"/>
    <w:rsid w:val="00BD64AD"/>
    <w:rsid w:val="00BD6BC7"/>
    <w:rsid w:val="00BD7EAA"/>
    <w:rsid w:val="00BE13E9"/>
    <w:rsid w:val="00BE1609"/>
    <w:rsid w:val="00BE2716"/>
    <w:rsid w:val="00BE2CB9"/>
    <w:rsid w:val="00BE2E88"/>
    <w:rsid w:val="00BE3B5E"/>
    <w:rsid w:val="00BE551C"/>
    <w:rsid w:val="00BE5A31"/>
    <w:rsid w:val="00BE5E29"/>
    <w:rsid w:val="00BE615B"/>
    <w:rsid w:val="00BE7B3C"/>
    <w:rsid w:val="00BE7C16"/>
    <w:rsid w:val="00BF1197"/>
    <w:rsid w:val="00BF1FE4"/>
    <w:rsid w:val="00BF210A"/>
    <w:rsid w:val="00BF3606"/>
    <w:rsid w:val="00BF419E"/>
    <w:rsid w:val="00BF45FA"/>
    <w:rsid w:val="00BF46F6"/>
    <w:rsid w:val="00BF58D1"/>
    <w:rsid w:val="00BF5C57"/>
    <w:rsid w:val="00BF6873"/>
    <w:rsid w:val="00BF7BB0"/>
    <w:rsid w:val="00C013B8"/>
    <w:rsid w:val="00C04149"/>
    <w:rsid w:val="00C066C3"/>
    <w:rsid w:val="00C067E5"/>
    <w:rsid w:val="00C07790"/>
    <w:rsid w:val="00C1062A"/>
    <w:rsid w:val="00C1128E"/>
    <w:rsid w:val="00C11E4B"/>
    <w:rsid w:val="00C11E9D"/>
    <w:rsid w:val="00C122FB"/>
    <w:rsid w:val="00C126AA"/>
    <w:rsid w:val="00C126BE"/>
    <w:rsid w:val="00C13C9A"/>
    <w:rsid w:val="00C1431B"/>
    <w:rsid w:val="00C14D60"/>
    <w:rsid w:val="00C150D1"/>
    <w:rsid w:val="00C17937"/>
    <w:rsid w:val="00C17D2B"/>
    <w:rsid w:val="00C20730"/>
    <w:rsid w:val="00C20B4B"/>
    <w:rsid w:val="00C218B5"/>
    <w:rsid w:val="00C21AAC"/>
    <w:rsid w:val="00C22131"/>
    <w:rsid w:val="00C2287A"/>
    <w:rsid w:val="00C24B66"/>
    <w:rsid w:val="00C25093"/>
    <w:rsid w:val="00C25FF8"/>
    <w:rsid w:val="00C260E7"/>
    <w:rsid w:val="00C27468"/>
    <w:rsid w:val="00C32EDB"/>
    <w:rsid w:val="00C32F8A"/>
    <w:rsid w:val="00C32FA2"/>
    <w:rsid w:val="00C33606"/>
    <w:rsid w:val="00C33C53"/>
    <w:rsid w:val="00C34D68"/>
    <w:rsid w:val="00C35E30"/>
    <w:rsid w:val="00C36479"/>
    <w:rsid w:val="00C3725C"/>
    <w:rsid w:val="00C41886"/>
    <w:rsid w:val="00C42EBA"/>
    <w:rsid w:val="00C44752"/>
    <w:rsid w:val="00C45158"/>
    <w:rsid w:val="00C466DB"/>
    <w:rsid w:val="00C471D0"/>
    <w:rsid w:val="00C50378"/>
    <w:rsid w:val="00C5056C"/>
    <w:rsid w:val="00C50B53"/>
    <w:rsid w:val="00C50DDF"/>
    <w:rsid w:val="00C51548"/>
    <w:rsid w:val="00C519DA"/>
    <w:rsid w:val="00C52462"/>
    <w:rsid w:val="00C5255A"/>
    <w:rsid w:val="00C52E52"/>
    <w:rsid w:val="00C55136"/>
    <w:rsid w:val="00C57EEE"/>
    <w:rsid w:val="00C60580"/>
    <w:rsid w:val="00C60C79"/>
    <w:rsid w:val="00C61477"/>
    <w:rsid w:val="00C6156C"/>
    <w:rsid w:val="00C623A5"/>
    <w:rsid w:val="00C62724"/>
    <w:rsid w:val="00C64105"/>
    <w:rsid w:val="00C656CA"/>
    <w:rsid w:val="00C66367"/>
    <w:rsid w:val="00C667BE"/>
    <w:rsid w:val="00C66D99"/>
    <w:rsid w:val="00C6738E"/>
    <w:rsid w:val="00C678AE"/>
    <w:rsid w:val="00C679AD"/>
    <w:rsid w:val="00C70459"/>
    <w:rsid w:val="00C7090B"/>
    <w:rsid w:val="00C711C5"/>
    <w:rsid w:val="00C719D5"/>
    <w:rsid w:val="00C73292"/>
    <w:rsid w:val="00C73F1E"/>
    <w:rsid w:val="00C74175"/>
    <w:rsid w:val="00C743D3"/>
    <w:rsid w:val="00C745C9"/>
    <w:rsid w:val="00C74E33"/>
    <w:rsid w:val="00C76046"/>
    <w:rsid w:val="00C7656E"/>
    <w:rsid w:val="00C76C79"/>
    <w:rsid w:val="00C76EBD"/>
    <w:rsid w:val="00C8087A"/>
    <w:rsid w:val="00C855DF"/>
    <w:rsid w:val="00C86798"/>
    <w:rsid w:val="00C86999"/>
    <w:rsid w:val="00C8731B"/>
    <w:rsid w:val="00C87B5A"/>
    <w:rsid w:val="00C91024"/>
    <w:rsid w:val="00C9164E"/>
    <w:rsid w:val="00C9284F"/>
    <w:rsid w:val="00C92B3D"/>
    <w:rsid w:val="00C92CA0"/>
    <w:rsid w:val="00C932C4"/>
    <w:rsid w:val="00C932F0"/>
    <w:rsid w:val="00C93E18"/>
    <w:rsid w:val="00C97B65"/>
    <w:rsid w:val="00C97CE5"/>
    <w:rsid w:val="00CA023A"/>
    <w:rsid w:val="00CA18BE"/>
    <w:rsid w:val="00CA21FB"/>
    <w:rsid w:val="00CA2251"/>
    <w:rsid w:val="00CA3067"/>
    <w:rsid w:val="00CA6055"/>
    <w:rsid w:val="00CA61E3"/>
    <w:rsid w:val="00CB06CD"/>
    <w:rsid w:val="00CB1AEF"/>
    <w:rsid w:val="00CB259D"/>
    <w:rsid w:val="00CB26C3"/>
    <w:rsid w:val="00CB35D1"/>
    <w:rsid w:val="00CB3743"/>
    <w:rsid w:val="00CB4279"/>
    <w:rsid w:val="00CB4558"/>
    <w:rsid w:val="00CB4649"/>
    <w:rsid w:val="00CB52BB"/>
    <w:rsid w:val="00CB6752"/>
    <w:rsid w:val="00CB6C7C"/>
    <w:rsid w:val="00CB7D02"/>
    <w:rsid w:val="00CC1081"/>
    <w:rsid w:val="00CC1837"/>
    <w:rsid w:val="00CC2089"/>
    <w:rsid w:val="00CC2B8E"/>
    <w:rsid w:val="00CC3D0C"/>
    <w:rsid w:val="00CC509F"/>
    <w:rsid w:val="00CC5ACB"/>
    <w:rsid w:val="00CC694B"/>
    <w:rsid w:val="00CC7973"/>
    <w:rsid w:val="00CD00CF"/>
    <w:rsid w:val="00CD2A01"/>
    <w:rsid w:val="00CD35FC"/>
    <w:rsid w:val="00CD3FAC"/>
    <w:rsid w:val="00CD3FCA"/>
    <w:rsid w:val="00CD3FDA"/>
    <w:rsid w:val="00CD4877"/>
    <w:rsid w:val="00CD51C3"/>
    <w:rsid w:val="00CD57EB"/>
    <w:rsid w:val="00CD68EE"/>
    <w:rsid w:val="00CD776F"/>
    <w:rsid w:val="00CE0C87"/>
    <w:rsid w:val="00CE0FB9"/>
    <w:rsid w:val="00CE129D"/>
    <w:rsid w:val="00CE3287"/>
    <w:rsid w:val="00CE4082"/>
    <w:rsid w:val="00CE4260"/>
    <w:rsid w:val="00CE4F8C"/>
    <w:rsid w:val="00CE552C"/>
    <w:rsid w:val="00CE6997"/>
    <w:rsid w:val="00CE7047"/>
    <w:rsid w:val="00CE798B"/>
    <w:rsid w:val="00CF2136"/>
    <w:rsid w:val="00CF3275"/>
    <w:rsid w:val="00CF3A29"/>
    <w:rsid w:val="00CF3CF7"/>
    <w:rsid w:val="00CF415B"/>
    <w:rsid w:val="00CF4BB7"/>
    <w:rsid w:val="00CF4CEC"/>
    <w:rsid w:val="00CF5A64"/>
    <w:rsid w:val="00CF6302"/>
    <w:rsid w:val="00CF63E4"/>
    <w:rsid w:val="00CF6623"/>
    <w:rsid w:val="00CF6CF4"/>
    <w:rsid w:val="00D013F8"/>
    <w:rsid w:val="00D03545"/>
    <w:rsid w:val="00D04646"/>
    <w:rsid w:val="00D06814"/>
    <w:rsid w:val="00D07675"/>
    <w:rsid w:val="00D0776F"/>
    <w:rsid w:val="00D10266"/>
    <w:rsid w:val="00D13B10"/>
    <w:rsid w:val="00D13C3A"/>
    <w:rsid w:val="00D13FF0"/>
    <w:rsid w:val="00D14BF9"/>
    <w:rsid w:val="00D15E19"/>
    <w:rsid w:val="00D16A6F"/>
    <w:rsid w:val="00D16B28"/>
    <w:rsid w:val="00D16D27"/>
    <w:rsid w:val="00D17483"/>
    <w:rsid w:val="00D17535"/>
    <w:rsid w:val="00D20417"/>
    <w:rsid w:val="00D20E16"/>
    <w:rsid w:val="00D20F14"/>
    <w:rsid w:val="00D217E4"/>
    <w:rsid w:val="00D21E69"/>
    <w:rsid w:val="00D2285F"/>
    <w:rsid w:val="00D26D95"/>
    <w:rsid w:val="00D272C3"/>
    <w:rsid w:val="00D27940"/>
    <w:rsid w:val="00D31799"/>
    <w:rsid w:val="00D31851"/>
    <w:rsid w:val="00D32160"/>
    <w:rsid w:val="00D3241C"/>
    <w:rsid w:val="00D32965"/>
    <w:rsid w:val="00D3410A"/>
    <w:rsid w:val="00D34443"/>
    <w:rsid w:val="00D35358"/>
    <w:rsid w:val="00D35A12"/>
    <w:rsid w:val="00D35FA6"/>
    <w:rsid w:val="00D3679B"/>
    <w:rsid w:val="00D4015A"/>
    <w:rsid w:val="00D41091"/>
    <w:rsid w:val="00D414F4"/>
    <w:rsid w:val="00D415CB"/>
    <w:rsid w:val="00D43980"/>
    <w:rsid w:val="00D44067"/>
    <w:rsid w:val="00D4422B"/>
    <w:rsid w:val="00D451B1"/>
    <w:rsid w:val="00D45EC9"/>
    <w:rsid w:val="00D47C4A"/>
    <w:rsid w:val="00D47E83"/>
    <w:rsid w:val="00D50112"/>
    <w:rsid w:val="00D50504"/>
    <w:rsid w:val="00D5118A"/>
    <w:rsid w:val="00D51480"/>
    <w:rsid w:val="00D53F6A"/>
    <w:rsid w:val="00D559D1"/>
    <w:rsid w:val="00D56155"/>
    <w:rsid w:val="00D56B9B"/>
    <w:rsid w:val="00D57142"/>
    <w:rsid w:val="00D57219"/>
    <w:rsid w:val="00D57A8E"/>
    <w:rsid w:val="00D57DED"/>
    <w:rsid w:val="00D57E23"/>
    <w:rsid w:val="00D57E74"/>
    <w:rsid w:val="00D618AD"/>
    <w:rsid w:val="00D6372A"/>
    <w:rsid w:val="00D64747"/>
    <w:rsid w:val="00D64EC5"/>
    <w:rsid w:val="00D6501F"/>
    <w:rsid w:val="00D66D57"/>
    <w:rsid w:val="00D66D79"/>
    <w:rsid w:val="00D66F16"/>
    <w:rsid w:val="00D67948"/>
    <w:rsid w:val="00D67BD2"/>
    <w:rsid w:val="00D67D34"/>
    <w:rsid w:val="00D70FAE"/>
    <w:rsid w:val="00D7114B"/>
    <w:rsid w:val="00D711C3"/>
    <w:rsid w:val="00D72C35"/>
    <w:rsid w:val="00D72CDF"/>
    <w:rsid w:val="00D75E19"/>
    <w:rsid w:val="00D7681A"/>
    <w:rsid w:val="00D80D4C"/>
    <w:rsid w:val="00D80F68"/>
    <w:rsid w:val="00D820C9"/>
    <w:rsid w:val="00D820F4"/>
    <w:rsid w:val="00D82721"/>
    <w:rsid w:val="00D827F3"/>
    <w:rsid w:val="00D86A25"/>
    <w:rsid w:val="00D86BD6"/>
    <w:rsid w:val="00D86C0C"/>
    <w:rsid w:val="00D909F4"/>
    <w:rsid w:val="00D90F34"/>
    <w:rsid w:val="00D9158C"/>
    <w:rsid w:val="00D918E5"/>
    <w:rsid w:val="00D91990"/>
    <w:rsid w:val="00D91F1D"/>
    <w:rsid w:val="00D93543"/>
    <w:rsid w:val="00D93BF9"/>
    <w:rsid w:val="00D948F5"/>
    <w:rsid w:val="00D95CB4"/>
    <w:rsid w:val="00D96E8A"/>
    <w:rsid w:val="00DA0DF4"/>
    <w:rsid w:val="00DA1DA7"/>
    <w:rsid w:val="00DA247D"/>
    <w:rsid w:val="00DA417D"/>
    <w:rsid w:val="00DA4370"/>
    <w:rsid w:val="00DA4C24"/>
    <w:rsid w:val="00DA5A27"/>
    <w:rsid w:val="00DA6B9E"/>
    <w:rsid w:val="00DA6BC6"/>
    <w:rsid w:val="00DA76B7"/>
    <w:rsid w:val="00DA7AF4"/>
    <w:rsid w:val="00DA7BC7"/>
    <w:rsid w:val="00DA7EF6"/>
    <w:rsid w:val="00DB06AB"/>
    <w:rsid w:val="00DB0E76"/>
    <w:rsid w:val="00DB1253"/>
    <w:rsid w:val="00DB1431"/>
    <w:rsid w:val="00DB197E"/>
    <w:rsid w:val="00DB27FD"/>
    <w:rsid w:val="00DB67C1"/>
    <w:rsid w:val="00DB69BA"/>
    <w:rsid w:val="00DC0D79"/>
    <w:rsid w:val="00DC1686"/>
    <w:rsid w:val="00DC19AD"/>
    <w:rsid w:val="00DC3264"/>
    <w:rsid w:val="00DC42ED"/>
    <w:rsid w:val="00DC4A8C"/>
    <w:rsid w:val="00DC4EAD"/>
    <w:rsid w:val="00DC58CA"/>
    <w:rsid w:val="00DC5966"/>
    <w:rsid w:val="00DC6C73"/>
    <w:rsid w:val="00DC74BD"/>
    <w:rsid w:val="00DD0216"/>
    <w:rsid w:val="00DD070F"/>
    <w:rsid w:val="00DD0B68"/>
    <w:rsid w:val="00DD2AD2"/>
    <w:rsid w:val="00DD32C7"/>
    <w:rsid w:val="00DD34ED"/>
    <w:rsid w:val="00DD365A"/>
    <w:rsid w:val="00DD664B"/>
    <w:rsid w:val="00DD68B0"/>
    <w:rsid w:val="00DD6B3F"/>
    <w:rsid w:val="00DD7CC5"/>
    <w:rsid w:val="00DE14C4"/>
    <w:rsid w:val="00DE151C"/>
    <w:rsid w:val="00DE2839"/>
    <w:rsid w:val="00DE2A40"/>
    <w:rsid w:val="00DE3984"/>
    <w:rsid w:val="00DE4DC6"/>
    <w:rsid w:val="00DE4F84"/>
    <w:rsid w:val="00DE55BE"/>
    <w:rsid w:val="00DE5E57"/>
    <w:rsid w:val="00DE6713"/>
    <w:rsid w:val="00DE6FC7"/>
    <w:rsid w:val="00DE7366"/>
    <w:rsid w:val="00DF06B4"/>
    <w:rsid w:val="00DF17A2"/>
    <w:rsid w:val="00DF18C5"/>
    <w:rsid w:val="00DF18EC"/>
    <w:rsid w:val="00DF31B1"/>
    <w:rsid w:val="00DF51C6"/>
    <w:rsid w:val="00DF76E9"/>
    <w:rsid w:val="00DF7DA6"/>
    <w:rsid w:val="00DF7E36"/>
    <w:rsid w:val="00E00121"/>
    <w:rsid w:val="00E0023B"/>
    <w:rsid w:val="00E00F31"/>
    <w:rsid w:val="00E011F4"/>
    <w:rsid w:val="00E01ACD"/>
    <w:rsid w:val="00E01E8B"/>
    <w:rsid w:val="00E02B08"/>
    <w:rsid w:val="00E033DB"/>
    <w:rsid w:val="00E03747"/>
    <w:rsid w:val="00E03755"/>
    <w:rsid w:val="00E04128"/>
    <w:rsid w:val="00E04BF5"/>
    <w:rsid w:val="00E0713C"/>
    <w:rsid w:val="00E10D96"/>
    <w:rsid w:val="00E115ED"/>
    <w:rsid w:val="00E11DFA"/>
    <w:rsid w:val="00E11FA7"/>
    <w:rsid w:val="00E12588"/>
    <w:rsid w:val="00E12E3F"/>
    <w:rsid w:val="00E1378E"/>
    <w:rsid w:val="00E142E3"/>
    <w:rsid w:val="00E1518A"/>
    <w:rsid w:val="00E160F0"/>
    <w:rsid w:val="00E161DB"/>
    <w:rsid w:val="00E20EB4"/>
    <w:rsid w:val="00E20FFB"/>
    <w:rsid w:val="00E225CD"/>
    <w:rsid w:val="00E2341F"/>
    <w:rsid w:val="00E26E71"/>
    <w:rsid w:val="00E27338"/>
    <w:rsid w:val="00E30B82"/>
    <w:rsid w:val="00E3110A"/>
    <w:rsid w:val="00E31EFF"/>
    <w:rsid w:val="00E32A38"/>
    <w:rsid w:val="00E32F8D"/>
    <w:rsid w:val="00E333C9"/>
    <w:rsid w:val="00E33728"/>
    <w:rsid w:val="00E34097"/>
    <w:rsid w:val="00E35604"/>
    <w:rsid w:val="00E35B38"/>
    <w:rsid w:val="00E36C46"/>
    <w:rsid w:val="00E375C7"/>
    <w:rsid w:val="00E3782F"/>
    <w:rsid w:val="00E37D57"/>
    <w:rsid w:val="00E41B18"/>
    <w:rsid w:val="00E4245C"/>
    <w:rsid w:val="00E4265D"/>
    <w:rsid w:val="00E437DD"/>
    <w:rsid w:val="00E43E44"/>
    <w:rsid w:val="00E446EA"/>
    <w:rsid w:val="00E44A8E"/>
    <w:rsid w:val="00E453F3"/>
    <w:rsid w:val="00E47CB5"/>
    <w:rsid w:val="00E501D8"/>
    <w:rsid w:val="00E518C0"/>
    <w:rsid w:val="00E51DD5"/>
    <w:rsid w:val="00E54200"/>
    <w:rsid w:val="00E55CEE"/>
    <w:rsid w:val="00E566D7"/>
    <w:rsid w:val="00E56836"/>
    <w:rsid w:val="00E57052"/>
    <w:rsid w:val="00E5767D"/>
    <w:rsid w:val="00E57DBB"/>
    <w:rsid w:val="00E60390"/>
    <w:rsid w:val="00E60679"/>
    <w:rsid w:val="00E608B5"/>
    <w:rsid w:val="00E609FE"/>
    <w:rsid w:val="00E61518"/>
    <w:rsid w:val="00E61768"/>
    <w:rsid w:val="00E63D15"/>
    <w:rsid w:val="00E63F30"/>
    <w:rsid w:val="00E6424C"/>
    <w:rsid w:val="00E64664"/>
    <w:rsid w:val="00E650B3"/>
    <w:rsid w:val="00E66093"/>
    <w:rsid w:val="00E6615A"/>
    <w:rsid w:val="00E666BE"/>
    <w:rsid w:val="00E6749C"/>
    <w:rsid w:val="00E70535"/>
    <w:rsid w:val="00E70BC2"/>
    <w:rsid w:val="00E70BD5"/>
    <w:rsid w:val="00E70CF0"/>
    <w:rsid w:val="00E7130D"/>
    <w:rsid w:val="00E71757"/>
    <w:rsid w:val="00E73020"/>
    <w:rsid w:val="00E73031"/>
    <w:rsid w:val="00E736EC"/>
    <w:rsid w:val="00E74A49"/>
    <w:rsid w:val="00E74E07"/>
    <w:rsid w:val="00E757FD"/>
    <w:rsid w:val="00E76930"/>
    <w:rsid w:val="00E76B42"/>
    <w:rsid w:val="00E81D05"/>
    <w:rsid w:val="00E8287F"/>
    <w:rsid w:val="00E82BAC"/>
    <w:rsid w:val="00E83A88"/>
    <w:rsid w:val="00E84978"/>
    <w:rsid w:val="00E849C4"/>
    <w:rsid w:val="00E850D0"/>
    <w:rsid w:val="00E864AD"/>
    <w:rsid w:val="00E905A6"/>
    <w:rsid w:val="00E9078D"/>
    <w:rsid w:val="00E913DC"/>
    <w:rsid w:val="00E91954"/>
    <w:rsid w:val="00E949FE"/>
    <w:rsid w:val="00E9568F"/>
    <w:rsid w:val="00E95773"/>
    <w:rsid w:val="00E96B56"/>
    <w:rsid w:val="00E9793D"/>
    <w:rsid w:val="00EA0DBC"/>
    <w:rsid w:val="00EA1FA3"/>
    <w:rsid w:val="00EA1FB7"/>
    <w:rsid w:val="00EA509D"/>
    <w:rsid w:val="00EA5D78"/>
    <w:rsid w:val="00EA6F8B"/>
    <w:rsid w:val="00EB084E"/>
    <w:rsid w:val="00EB1F6E"/>
    <w:rsid w:val="00EB20B7"/>
    <w:rsid w:val="00EB3571"/>
    <w:rsid w:val="00EB4BA0"/>
    <w:rsid w:val="00EB4F7E"/>
    <w:rsid w:val="00EB5B59"/>
    <w:rsid w:val="00EB720A"/>
    <w:rsid w:val="00EC02ED"/>
    <w:rsid w:val="00EC23D1"/>
    <w:rsid w:val="00EC25A9"/>
    <w:rsid w:val="00EC2DC1"/>
    <w:rsid w:val="00EC3158"/>
    <w:rsid w:val="00EC3192"/>
    <w:rsid w:val="00EC3ACB"/>
    <w:rsid w:val="00EC3FB1"/>
    <w:rsid w:val="00EC4543"/>
    <w:rsid w:val="00EC4888"/>
    <w:rsid w:val="00EC5392"/>
    <w:rsid w:val="00EC5BAD"/>
    <w:rsid w:val="00EC5D0E"/>
    <w:rsid w:val="00EC68B9"/>
    <w:rsid w:val="00EC70DB"/>
    <w:rsid w:val="00EC7712"/>
    <w:rsid w:val="00ED025A"/>
    <w:rsid w:val="00ED0547"/>
    <w:rsid w:val="00ED05D1"/>
    <w:rsid w:val="00ED0F8D"/>
    <w:rsid w:val="00ED12E4"/>
    <w:rsid w:val="00ED1411"/>
    <w:rsid w:val="00ED1459"/>
    <w:rsid w:val="00ED1542"/>
    <w:rsid w:val="00ED42FF"/>
    <w:rsid w:val="00ED4540"/>
    <w:rsid w:val="00ED4633"/>
    <w:rsid w:val="00ED575D"/>
    <w:rsid w:val="00ED5D8E"/>
    <w:rsid w:val="00ED6560"/>
    <w:rsid w:val="00ED683E"/>
    <w:rsid w:val="00ED6B11"/>
    <w:rsid w:val="00EE0E2C"/>
    <w:rsid w:val="00EE12F1"/>
    <w:rsid w:val="00EE383E"/>
    <w:rsid w:val="00EE4906"/>
    <w:rsid w:val="00EE497F"/>
    <w:rsid w:val="00EE5608"/>
    <w:rsid w:val="00EF0E52"/>
    <w:rsid w:val="00EF0F41"/>
    <w:rsid w:val="00EF0FB4"/>
    <w:rsid w:val="00EF1788"/>
    <w:rsid w:val="00EF1A9C"/>
    <w:rsid w:val="00EF1AE9"/>
    <w:rsid w:val="00EF1C0B"/>
    <w:rsid w:val="00EF212F"/>
    <w:rsid w:val="00EF2467"/>
    <w:rsid w:val="00EF2653"/>
    <w:rsid w:val="00EF26A8"/>
    <w:rsid w:val="00EF3547"/>
    <w:rsid w:val="00EF406B"/>
    <w:rsid w:val="00EF435E"/>
    <w:rsid w:val="00EF48E5"/>
    <w:rsid w:val="00EF4F42"/>
    <w:rsid w:val="00EF5F80"/>
    <w:rsid w:val="00EF68E0"/>
    <w:rsid w:val="00EF6F81"/>
    <w:rsid w:val="00EF7622"/>
    <w:rsid w:val="00F00B38"/>
    <w:rsid w:val="00F00FBF"/>
    <w:rsid w:val="00F018EF"/>
    <w:rsid w:val="00F019F4"/>
    <w:rsid w:val="00F01B12"/>
    <w:rsid w:val="00F022A0"/>
    <w:rsid w:val="00F02647"/>
    <w:rsid w:val="00F06E83"/>
    <w:rsid w:val="00F0718F"/>
    <w:rsid w:val="00F1239D"/>
    <w:rsid w:val="00F12BF8"/>
    <w:rsid w:val="00F13675"/>
    <w:rsid w:val="00F13762"/>
    <w:rsid w:val="00F14164"/>
    <w:rsid w:val="00F14189"/>
    <w:rsid w:val="00F14451"/>
    <w:rsid w:val="00F14FE9"/>
    <w:rsid w:val="00F1528F"/>
    <w:rsid w:val="00F16051"/>
    <w:rsid w:val="00F161D0"/>
    <w:rsid w:val="00F16444"/>
    <w:rsid w:val="00F165E4"/>
    <w:rsid w:val="00F16BCE"/>
    <w:rsid w:val="00F16C19"/>
    <w:rsid w:val="00F16C41"/>
    <w:rsid w:val="00F16C7A"/>
    <w:rsid w:val="00F16F5E"/>
    <w:rsid w:val="00F207EE"/>
    <w:rsid w:val="00F208C0"/>
    <w:rsid w:val="00F24D06"/>
    <w:rsid w:val="00F257C0"/>
    <w:rsid w:val="00F2632D"/>
    <w:rsid w:val="00F26570"/>
    <w:rsid w:val="00F26CE1"/>
    <w:rsid w:val="00F2797A"/>
    <w:rsid w:val="00F27CCD"/>
    <w:rsid w:val="00F30E37"/>
    <w:rsid w:val="00F32FE2"/>
    <w:rsid w:val="00F345DE"/>
    <w:rsid w:val="00F35D4B"/>
    <w:rsid w:val="00F3648E"/>
    <w:rsid w:val="00F36731"/>
    <w:rsid w:val="00F37487"/>
    <w:rsid w:val="00F376C8"/>
    <w:rsid w:val="00F37976"/>
    <w:rsid w:val="00F401CB"/>
    <w:rsid w:val="00F405F3"/>
    <w:rsid w:val="00F41D3D"/>
    <w:rsid w:val="00F430B9"/>
    <w:rsid w:val="00F4353B"/>
    <w:rsid w:val="00F4383E"/>
    <w:rsid w:val="00F451C4"/>
    <w:rsid w:val="00F4531F"/>
    <w:rsid w:val="00F458E3"/>
    <w:rsid w:val="00F4628D"/>
    <w:rsid w:val="00F469B0"/>
    <w:rsid w:val="00F47862"/>
    <w:rsid w:val="00F47CBD"/>
    <w:rsid w:val="00F501BC"/>
    <w:rsid w:val="00F501CA"/>
    <w:rsid w:val="00F50281"/>
    <w:rsid w:val="00F50957"/>
    <w:rsid w:val="00F521E4"/>
    <w:rsid w:val="00F52B10"/>
    <w:rsid w:val="00F53095"/>
    <w:rsid w:val="00F533C5"/>
    <w:rsid w:val="00F5344E"/>
    <w:rsid w:val="00F53F57"/>
    <w:rsid w:val="00F5491D"/>
    <w:rsid w:val="00F5495E"/>
    <w:rsid w:val="00F56510"/>
    <w:rsid w:val="00F56855"/>
    <w:rsid w:val="00F6067B"/>
    <w:rsid w:val="00F607C3"/>
    <w:rsid w:val="00F6109B"/>
    <w:rsid w:val="00F612C2"/>
    <w:rsid w:val="00F626CC"/>
    <w:rsid w:val="00F6327F"/>
    <w:rsid w:val="00F6336F"/>
    <w:rsid w:val="00F64A35"/>
    <w:rsid w:val="00F650D7"/>
    <w:rsid w:val="00F70B1D"/>
    <w:rsid w:val="00F713D4"/>
    <w:rsid w:val="00F7200B"/>
    <w:rsid w:val="00F73241"/>
    <w:rsid w:val="00F747B6"/>
    <w:rsid w:val="00F75152"/>
    <w:rsid w:val="00F752D4"/>
    <w:rsid w:val="00F80778"/>
    <w:rsid w:val="00F80C10"/>
    <w:rsid w:val="00F81080"/>
    <w:rsid w:val="00F8109A"/>
    <w:rsid w:val="00F810A2"/>
    <w:rsid w:val="00F8136B"/>
    <w:rsid w:val="00F81F94"/>
    <w:rsid w:val="00F82B30"/>
    <w:rsid w:val="00F83424"/>
    <w:rsid w:val="00F83ADC"/>
    <w:rsid w:val="00F8674C"/>
    <w:rsid w:val="00F8686C"/>
    <w:rsid w:val="00F87EFC"/>
    <w:rsid w:val="00F918EF"/>
    <w:rsid w:val="00F91E51"/>
    <w:rsid w:val="00F922F4"/>
    <w:rsid w:val="00F92AF7"/>
    <w:rsid w:val="00F93C60"/>
    <w:rsid w:val="00F9425E"/>
    <w:rsid w:val="00F94E1D"/>
    <w:rsid w:val="00F94E5B"/>
    <w:rsid w:val="00F954F8"/>
    <w:rsid w:val="00F97197"/>
    <w:rsid w:val="00F9756F"/>
    <w:rsid w:val="00FA0BBC"/>
    <w:rsid w:val="00FA0DC0"/>
    <w:rsid w:val="00FA2E42"/>
    <w:rsid w:val="00FA31EA"/>
    <w:rsid w:val="00FA31EC"/>
    <w:rsid w:val="00FA371F"/>
    <w:rsid w:val="00FA3826"/>
    <w:rsid w:val="00FA3ADE"/>
    <w:rsid w:val="00FA3D69"/>
    <w:rsid w:val="00FA58EA"/>
    <w:rsid w:val="00FA730E"/>
    <w:rsid w:val="00FA737C"/>
    <w:rsid w:val="00FB2242"/>
    <w:rsid w:val="00FB237B"/>
    <w:rsid w:val="00FB2FFF"/>
    <w:rsid w:val="00FB3805"/>
    <w:rsid w:val="00FB3B80"/>
    <w:rsid w:val="00FB41ED"/>
    <w:rsid w:val="00FB437D"/>
    <w:rsid w:val="00FB481E"/>
    <w:rsid w:val="00FB58A5"/>
    <w:rsid w:val="00FB64F1"/>
    <w:rsid w:val="00FB73C2"/>
    <w:rsid w:val="00FB7D42"/>
    <w:rsid w:val="00FC1890"/>
    <w:rsid w:val="00FC2882"/>
    <w:rsid w:val="00FC35CE"/>
    <w:rsid w:val="00FC3B1B"/>
    <w:rsid w:val="00FC3BB4"/>
    <w:rsid w:val="00FC5337"/>
    <w:rsid w:val="00FC5601"/>
    <w:rsid w:val="00FC6008"/>
    <w:rsid w:val="00FC6911"/>
    <w:rsid w:val="00FC7B3C"/>
    <w:rsid w:val="00FD05DB"/>
    <w:rsid w:val="00FD0DDC"/>
    <w:rsid w:val="00FD10B0"/>
    <w:rsid w:val="00FD1104"/>
    <w:rsid w:val="00FD515B"/>
    <w:rsid w:val="00FD5D93"/>
    <w:rsid w:val="00FD6816"/>
    <w:rsid w:val="00FD73B0"/>
    <w:rsid w:val="00FD74FB"/>
    <w:rsid w:val="00FD7541"/>
    <w:rsid w:val="00FE2599"/>
    <w:rsid w:val="00FE260B"/>
    <w:rsid w:val="00FE2F62"/>
    <w:rsid w:val="00FE34B3"/>
    <w:rsid w:val="00FE3FA7"/>
    <w:rsid w:val="00FE4590"/>
    <w:rsid w:val="00FE4DE8"/>
    <w:rsid w:val="00FE529D"/>
    <w:rsid w:val="00FE5CB3"/>
    <w:rsid w:val="00FE67D8"/>
    <w:rsid w:val="00FF010B"/>
    <w:rsid w:val="00FF04C6"/>
    <w:rsid w:val="00FF11E3"/>
    <w:rsid w:val="00FF3373"/>
    <w:rsid w:val="00FF46E5"/>
    <w:rsid w:val="00FF51B2"/>
    <w:rsid w:val="00FF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51A"/>
    <w:rPr>
      <w:b/>
      <w:bCs/>
      <w:sz w:val="24"/>
      <w:szCs w:val="24"/>
    </w:rPr>
  </w:style>
  <w:style w:type="paragraph" w:styleId="Titre1">
    <w:name w:val="heading 1"/>
    <w:basedOn w:val="Normal"/>
    <w:next w:val="Normal"/>
    <w:link w:val="Titre1Car1"/>
    <w:uiPriority w:val="99"/>
    <w:qFormat/>
    <w:rsid w:val="00605B3C"/>
    <w:pPr>
      <w:keepNext/>
      <w:spacing w:before="240" w:after="60"/>
      <w:outlineLvl w:val="0"/>
    </w:pPr>
    <w:rPr>
      <w:rFonts w:ascii="Arial" w:hAnsi="Arial" w:cs="Arial"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semiHidden/>
    <w:unhideWhenUsed/>
    <w:qFormat/>
    <w:locked/>
    <w:rsid w:val="00AD3853"/>
    <w:pPr>
      <w:keepNext/>
      <w:keepLines/>
      <w:spacing w:before="200"/>
      <w:outlineLvl w:val="1"/>
    </w:pPr>
    <w:rPr>
      <w:rFonts w:ascii="Cambria" w:hAnsi="Cambria"/>
      <w:b w:val="0"/>
      <w:bCs w:val="0"/>
      <w:color w:val="4F81BD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9"/>
    <w:qFormat/>
    <w:rsid w:val="005E47B3"/>
    <w:pPr>
      <w:keepNext/>
      <w:spacing w:before="240" w:after="60"/>
      <w:outlineLvl w:val="2"/>
    </w:pPr>
    <w:rPr>
      <w:rFonts w:ascii="Cambria" w:hAnsi="Cambria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1">
    <w:name w:val="Titre 1 Car1"/>
    <w:basedOn w:val="Policepardfaut"/>
    <w:link w:val="Titre1"/>
    <w:uiPriority w:val="99"/>
    <w:locked/>
    <w:rsid w:val="00605B3C"/>
    <w:rPr>
      <w:rFonts w:ascii="Arial" w:hAnsi="Arial" w:cs="Arial"/>
      <w:b/>
      <w:bCs/>
      <w:kern w:val="32"/>
      <w:sz w:val="32"/>
      <w:szCs w:val="32"/>
      <w:lang w:val="fr-FR" w:eastAsia="fr-FR" w:bidi="ar-SA"/>
    </w:rPr>
  </w:style>
  <w:style w:type="character" w:customStyle="1" w:styleId="Titre3Car">
    <w:name w:val="Titre 3 Car"/>
    <w:basedOn w:val="Policepardfaut"/>
    <w:link w:val="Titre3"/>
    <w:uiPriority w:val="99"/>
    <w:semiHidden/>
    <w:locked/>
    <w:rsid w:val="005E47B3"/>
    <w:rPr>
      <w:rFonts w:ascii="Cambria" w:hAnsi="Cambria" w:cs="Times New Roman"/>
      <w:b/>
      <w:bCs/>
      <w:sz w:val="26"/>
      <w:szCs w:val="26"/>
      <w:lang w:val="fr-FR" w:eastAsia="fr-FR" w:bidi="ar-SA"/>
    </w:rPr>
  </w:style>
  <w:style w:type="paragraph" w:styleId="Pieddepage">
    <w:name w:val="footer"/>
    <w:basedOn w:val="Normal"/>
    <w:link w:val="PieddepageCar"/>
    <w:uiPriority w:val="99"/>
    <w:rsid w:val="00605B3C"/>
    <w:pPr>
      <w:tabs>
        <w:tab w:val="center" w:pos="4536"/>
        <w:tab w:val="right" w:pos="9072"/>
      </w:tabs>
    </w:pPr>
    <w:rPr>
      <w:b w:val="0"/>
      <w:bCs w:val="0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605B3C"/>
    <w:rPr>
      <w:rFonts w:cs="Times New Roman"/>
      <w:sz w:val="24"/>
      <w:szCs w:val="24"/>
      <w:lang w:val="fr-FR" w:eastAsia="fr-FR" w:bidi="ar-SA"/>
    </w:rPr>
  </w:style>
  <w:style w:type="paragraph" w:styleId="Notedebasdepage">
    <w:name w:val="footnote text"/>
    <w:basedOn w:val="Normal"/>
    <w:link w:val="NotedebasdepageCar"/>
    <w:rsid w:val="00605B3C"/>
    <w:rPr>
      <w:b w:val="0"/>
      <w:bCs w:val="0"/>
      <w:sz w:val="20"/>
      <w:szCs w:val="20"/>
    </w:rPr>
  </w:style>
  <w:style w:type="character" w:customStyle="1" w:styleId="FootnoteTextChar">
    <w:name w:val="Footnote Text Char"/>
    <w:basedOn w:val="Policepardfaut"/>
    <w:link w:val="Notedebasdepage"/>
    <w:uiPriority w:val="99"/>
    <w:semiHidden/>
    <w:locked/>
    <w:rsid w:val="008D051A"/>
    <w:rPr>
      <w:rFonts w:ascii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basedOn w:val="Policepardfaut"/>
    <w:rsid w:val="00605B3C"/>
    <w:rPr>
      <w:rFonts w:cs="Times New Roman"/>
      <w:vertAlign w:val="superscript"/>
    </w:rPr>
  </w:style>
  <w:style w:type="character" w:styleId="Numrodepage">
    <w:name w:val="page number"/>
    <w:basedOn w:val="Policepardfaut"/>
    <w:uiPriority w:val="99"/>
    <w:rsid w:val="00605B3C"/>
    <w:rPr>
      <w:rFonts w:cs="Times New Roman"/>
    </w:rPr>
  </w:style>
  <w:style w:type="paragraph" w:styleId="Titre">
    <w:name w:val="Title"/>
    <w:basedOn w:val="Normal"/>
    <w:link w:val="TitreCar"/>
    <w:qFormat/>
    <w:rsid w:val="00605B3C"/>
    <w:pPr>
      <w:jc w:val="center"/>
    </w:pPr>
    <w:rPr>
      <w:sz w:val="28"/>
      <w:szCs w:val="28"/>
    </w:rPr>
  </w:style>
  <w:style w:type="character" w:customStyle="1" w:styleId="TitleChar">
    <w:name w:val="Title Char"/>
    <w:basedOn w:val="Policepardfaut"/>
    <w:link w:val="Titre"/>
    <w:uiPriority w:val="99"/>
    <w:locked/>
    <w:rsid w:val="008D051A"/>
    <w:rPr>
      <w:rFonts w:ascii="Times New Roman" w:hAnsi="Times New Roman" w:cs="Times New Roman"/>
      <w:b/>
      <w:bCs/>
      <w:sz w:val="28"/>
      <w:szCs w:val="28"/>
      <w:lang w:eastAsia="fr-FR"/>
    </w:rPr>
  </w:style>
  <w:style w:type="character" w:customStyle="1" w:styleId="NotedebasdepageCar">
    <w:name w:val="Note de bas de page Car"/>
    <w:basedOn w:val="Policepardfaut"/>
    <w:link w:val="Notedebasdepage"/>
    <w:locked/>
    <w:rsid w:val="00605B3C"/>
    <w:rPr>
      <w:rFonts w:cs="Times New Roman"/>
      <w:lang w:val="fr-FR" w:eastAsia="fr-FR" w:bidi="ar-SA"/>
    </w:rPr>
  </w:style>
  <w:style w:type="character" w:customStyle="1" w:styleId="TitreCar">
    <w:name w:val="Titre Car"/>
    <w:basedOn w:val="Policepardfaut"/>
    <w:link w:val="Titre"/>
    <w:locked/>
    <w:rsid w:val="00605B3C"/>
    <w:rPr>
      <w:rFonts w:cs="Times New Roman"/>
      <w:b/>
      <w:bCs/>
      <w:sz w:val="28"/>
      <w:szCs w:val="28"/>
      <w:lang w:val="fr-FR" w:eastAsia="fr-FR" w:bidi="ar-SA"/>
    </w:rPr>
  </w:style>
  <w:style w:type="paragraph" w:styleId="En-tte">
    <w:name w:val="header"/>
    <w:basedOn w:val="Normal"/>
    <w:link w:val="En-tteCar"/>
    <w:uiPriority w:val="99"/>
    <w:rsid w:val="00605B3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DC26FB"/>
    <w:rPr>
      <w:b/>
      <w:bCs/>
      <w:sz w:val="24"/>
      <w:szCs w:val="24"/>
    </w:rPr>
  </w:style>
  <w:style w:type="character" w:customStyle="1" w:styleId="Titre1Car">
    <w:name w:val="Titre 1 Car"/>
    <w:basedOn w:val="Policepardfaut"/>
    <w:uiPriority w:val="99"/>
    <w:rsid w:val="00CB3743"/>
    <w:rPr>
      <w:rFonts w:ascii="Arial" w:hAnsi="Arial" w:cs="Arial"/>
      <w:b/>
      <w:bCs/>
      <w:kern w:val="32"/>
      <w:sz w:val="32"/>
      <w:szCs w:val="32"/>
      <w:lang w:val="fr-FR" w:eastAsia="fr-FR" w:bidi="ar-SA"/>
    </w:rPr>
  </w:style>
  <w:style w:type="character" w:customStyle="1" w:styleId="CarCar1">
    <w:name w:val="Car Car1"/>
    <w:basedOn w:val="Policepardfaut"/>
    <w:uiPriority w:val="99"/>
    <w:semiHidden/>
    <w:locked/>
    <w:rsid w:val="005E47B3"/>
    <w:rPr>
      <w:rFonts w:cs="Times New Roman"/>
      <w:lang w:val="fr-FR" w:eastAsia="fr-FR" w:bidi="ar-SA"/>
    </w:rPr>
  </w:style>
  <w:style w:type="character" w:customStyle="1" w:styleId="CarCar38">
    <w:name w:val="Car Car38"/>
    <w:basedOn w:val="Policepardfaut"/>
    <w:uiPriority w:val="99"/>
    <w:semiHidden/>
    <w:locked/>
    <w:rsid w:val="00880C15"/>
    <w:rPr>
      <w:rFonts w:cs="Times New Roman"/>
      <w:lang w:val="fr-FR" w:eastAsia="fr-FR" w:bidi="ar-SA"/>
    </w:rPr>
  </w:style>
  <w:style w:type="paragraph" w:styleId="Notedefin">
    <w:name w:val="endnote text"/>
    <w:basedOn w:val="Normal"/>
    <w:link w:val="NotedefinCar"/>
    <w:uiPriority w:val="99"/>
    <w:rsid w:val="00D86C0C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locked/>
    <w:rsid w:val="00D86C0C"/>
    <w:rPr>
      <w:rFonts w:cs="Times New Roman"/>
      <w:b/>
      <w:bCs/>
    </w:rPr>
  </w:style>
  <w:style w:type="character" w:styleId="Appeldenotedefin">
    <w:name w:val="endnote reference"/>
    <w:basedOn w:val="Policepardfaut"/>
    <w:uiPriority w:val="99"/>
    <w:rsid w:val="00D86C0C"/>
    <w:rPr>
      <w:rFonts w:cs="Times New Roman"/>
      <w:vertAlign w:val="superscript"/>
    </w:rPr>
  </w:style>
  <w:style w:type="paragraph" w:styleId="Textedebulles">
    <w:name w:val="Balloon Text"/>
    <w:basedOn w:val="Normal"/>
    <w:link w:val="TextedebullesCar"/>
    <w:uiPriority w:val="99"/>
    <w:semiHidden/>
    <w:rsid w:val="000D627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26FB"/>
    <w:rPr>
      <w:b/>
      <w:bCs/>
      <w:sz w:val="0"/>
      <w:szCs w:val="0"/>
    </w:rPr>
  </w:style>
  <w:style w:type="paragraph" w:styleId="Paragraphedeliste">
    <w:name w:val="List Paragraph"/>
    <w:basedOn w:val="Normal"/>
    <w:qFormat/>
    <w:rsid w:val="008E0A8A"/>
    <w:pPr>
      <w:spacing w:after="200" w:line="276" w:lineRule="auto"/>
      <w:ind w:left="720"/>
      <w:contextualSpacing/>
    </w:pPr>
    <w:rPr>
      <w:rFonts w:ascii="Calibri" w:hAnsi="Calibri" w:cs="Arial"/>
      <w:b w:val="0"/>
      <w:bCs w:val="0"/>
      <w:sz w:val="22"/>
      <w:szCs w:val="22"/>
    </w:rPr>
  </w:style>
  <w:style w:type="paragraph" w:styleId="NormalWeb">
    <w:name w:val="Normal (Web)"/>
    <w:basedOn w:val="Normal"/>
    <w:uiPriority w:val="99"/>
    <w:unhideWhenUsed/>
    <w:rsid w:val="004A6EDE"/>
    <w:pPr>
      <w:spacing w:before="100" w:beforeAutospacing="1" w:after="100" w:afterAutospacing="1"/>
    </w:pPr>
    <w:rPr>
      <w:b w:val="0"/>
      <w:bCs w:val="0"/>
    </w:rPr>
  </w:style>
  <w:style w:type="character" w:customStyle="1" w:styleId="Titre2Car">
    <w:name w:val="Titre 2 Car"/>
    <w:basedOn w:val="Policepardfaut"/>
    <w:link w:val="Titre2"/>
    <w:semiHidden/>
    <w:rsid w:val="00AD3853"/>
    <w:rPr>
      <w:rFonts w:ascii="Cambria" w:eastAsia="Times New Roman" w:hAnsi="Cambria" w:cs="Times New Roman"/>
      <w:color w:val="4F81BD"/>
      <w:sz w:val="26"/>
      <w:szCs w:val="26"/>
    </w:rPr>
  </w:style>
  <w:style w:type="character" w:styleId="lev">
    <w:name w:val="Strong"/>
    <w:basedOn w:val="Policepardfaut"/>
    <w:uiPriority w:val="22"/>
    <w:qFormat/>
    <w:locked/>
    <w:rsid w:val="00AD3853"/>
    <w:rPr>
      <w:b/>
      <w:bCs/>
    </w:rPr>
  </w:style>
  <w:style w:type="paragraph" w:customStyle="1" w:styleId="intro">
    <w:name w:val="intro"/>
    <w:basedOn w:val="Normal"/>
    <w:rsid w:val="00834830"/>
    <w:pPr>
      <w:spacing w:before="100" w:beforeAutospacing="1" w:after="100" w:afterAutospacing="1"/>
    </w:pPr>
    <w:rPr>
      <w:b w:val="0"/>
      <w:bCs w:val="0"/>
    </w:rPr>
  </w:style>
  <w:style w:type="character" w:customStyle="1" w:styleId="firstletter">
    <w:name w:val="firstletter"/>
    <w:basedOn w:val="Policepardfaut"/>
    <w:rsid w:val="00834830"/>
  </w:style>
  <w:style w:type="character" w:customStyle="1" w:styleId="hps">
    <w:name w:val="hps"/>
    <w:basedOn w:val="Policepardfaut"/>
    <w:rsid w:val="00AE76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5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23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23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356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69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644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3842768">
                                          <w:marLeft w:val="0"/>
                                          <w:marRight w:val="0"/>
                                          <w:marTop w:val="7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6360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2343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0199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809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86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2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8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8743">
              <w:marLeft w:val="267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56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19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247490">
                          <w:marLeft w:val="335"/>
                          <w:marRight w:val="25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590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005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55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846699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43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3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631">
              <w:marLeft w:val="267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0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0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88996">
                          <w:marLeft w:val="335"/>
                          <w:marRight w:val="25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92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13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136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2481309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1456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339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203DA-C067-4C2E-A234-6A08414F1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15</Pages>
  <Words>2820</Words>
  <Characters>15514</Characters>
  <Application>Microsoft Office Word</Application>
  <DocSecurity>0</DocSecurity>
  <Lines>129</Lines>
  <Paragraphs>36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Rabat, le 3 février 2009</vt:lpstr>
    </vt:vector>
  </TitlesOfParts>
  <Company>HCP</Company>
  <LinksUpToDate>false</LinksUpToDate>
  <CharactersWithSpaces>18298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Rabat, le 3 février 2009</dc:title>
  <dc:creator>Mr niho</dc:creator>
  <cp:lastModifiedBy>hcp</cp:lastModifiedBy>
  <cp:revision>10</cp:revision>
  <cp:lastPrinted>2014-06-25T13:35:00Z</cp:lastPrinted>
  <dcterms:created xsi:type="dcterms:W3CDTF">2014-06-27T11:07:00Z</dcterms:created>
  <dcterms:modified xsi:type="dcterms:W3CDTF">2014-06-27T11:29:00Z</dcterms:modified>
</cp:coreProperties>
</file>